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الأشعري أبو عبد الله
</w:t>
      </w:r>
    </w:p>
    <w:p>
      <w:pPr>
        <w:jc w:val="start"/>
        <w:bidi/>
      </w:pPr>
      <w:r>
        <w:rPr>
          <w:rFonts w:ascii="arial" w:hAnsi="arial" w:eastAsia="arial" w:cs="arial"/>
          <w:sz w:val="28"/>
          <w:szCs w:val="28"/>
          <w:b w:val="1"/>
          <w:bCs w:val="1"/>
          <w:rtl/>
        </w:rPr>
        <w:t xml:space="preserve">محمد بن محمد بن عبد الله الأشعري أبو عبد الله
</w:t>
      </w:r>
    </w:p>
    <w:p>
      <w:pPr/>
      <w:r>
        <w:rPr/>
        <w:t xml:space="preserve">محمد بن محمد بن عبد الله الأشعري أبو عبد الله محمد بن محمد بن عبد الله الأشعري أبو عبد الله المحروق قال ابن الخطيب كان شيخا بالرباط الذي ابتناه بغرناطة عارفا بالطرق وكان له باع طويل في ذلك وهو الذي جدد رسوم التصوف بها ومات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2026-06-13T18:43:03+03:00</dcterms:created>
  <dcterms:modified xsi:type="dcterms:W3CDTF">2026-06-13T18:43:03+03:00</dcterms:modified>
</cp:coreProperties>
</file>

<file path=docProps/custom.xml><?xml version="1.0" encoding="utf-8"?>
<Properties xmlns="http://schemas.openxmlformats.org/officeDocument/2006/custom-properties" xmlns:vt="http://schemas.openxmlformats.org/officeDocument/2006/docPropsVTypes"/>
</file>