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يوسف بن محمد الأنصاري أبو عبد الله
</w:t>
      </w:r>
    </w:p>
    <w:p>
      <w:pPr>
        <w:jc w:val="start"/>
        <w:bidi/>
      </w:pPr>
      <w:r>
        <w:rPr>
          <w:rFonts w:ascii="arial" w:hAnsi="arial" w:eastAsia="arial" w:cs="arial"/>
          <w:sz w:val="28"/>
          <w:szCs w:val="28"/>
          <w:b w:val="1"/>
          <w:bCs w:val="1"/>
          <w:rtl/>
        </w:rPr>
        <w:t xml:space="preserve">محمد بن محمد بن عبد الله بن يوسف بن محمد الأنصاري أبو عبد الله
</w:t>
      </w:r>
    </w:p>
    <w:p>
      <w:pPr/>
      <w:r>
        <w:rPr/>
        <w:t xml:space="preserve">محمد بن محمد بن عبد الله بن يوسف بن محمد الأنصاري أبو عبد الله محمد بن محمد بن عبد الله بن يوسف بن محمد الأنصاري أبو عبد الله الخشاب قال ابن الخطيب كان من العدول يتحرف بالتوثيق مع الخير والتقلل ولي القضاء ببعض الجهات ومات في شوال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2026-06-13T18:48:26+03:00</dcterms:created>
  <dcterms:modified xsi:type="dcterms:W3CDTF">2026-06-13T18:48:26+03:00</dcterms:modified>
</cp:coreProperties>
</file>

<file path=docProps/custom.xml><?xml version="1.0" encoding="utf-8"?>
<Properties xmlns="http://schemas.openxmlformats.org/officeDocument/2006/custom-properties" xmlns:vt="http://schemas.openxmlformats.org/officeDocument/2006/docPropsVTypes"/>
</file>