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عبد الله بن عمر بن عوض
</w:t>
      </w:r>
    </w:p>
    <w:p>
      <w:pPr>
        <w:jc w:val="start"/>
        <w:bidi/>
      </w:pPr>
      <w:r>
        <w:rPr>
          <w:rFonts w:ascii="arial" w:hAnsi="arial" w:eastAsia="arial" w:cs="arial"/>
          <w:sz w:val="28"/>
          <w:szCs w:val="28"/>
          <w:b w:val="1"/>
          <w:bCs w:val="1"/>
          <w:rtl/>
        </w:rPr>
        <w:t xml:space="preserve">محمد بن محمد بن عبد الله بن عمر بن عوض
</w:t>
      </w:r>
    </w:p>
    <w:p>
      <w:pPr/>
      <w:r>
        <w:rPr/>
        <w:t xml:space="preserve">محمد بن محمد بن عبد الله بن عمر بن عوض محمد بن محمد بن عبد الله بن عمر بن عوض الحنبلي شمس الدين ولد سنة 704 وأحضر على ابن مشرف وأسمع على التقي سليمان المروءة للضراب ومشيخة ابن وغير ذلك وسمع على المطعم وأبي بكر بن أحمد بن عبد الدائم وغيرهما وأجاز له شرف الدين الفزاري وأبو جعفر ابن الموازيني وعبد الأحد ابن تيمية وإسحاق النحاس والفخر إسماعيل بن عساكر وفاطمة بنت سليمان والدمياطي وابن الصواف وعلى بن القيم وحسن سبط زيادة وابن السقطي وابن النيني وآخرون وحدث بالكثير وتفرد وكان بيطارا بالصالحية ومات بالمرستان في شعبان سنة 793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2026-06-10T01:36:56+03:00</dcterms:created>
  <dcterms:modified xsi:type="dcterms:W3CDTF">2026-06-10T01:36:56+03:00</dcterms:modified>
</cp:coreProperties>
</file>

<file path=docProps/custom.xml><?xml version="1.0" encoding="utf-8"?>
<Properties xmlns="http://schemas.openxmlformats.org/officeDocument/2006/custom-properties" xmlns:vt="http://schemas.openxmlformats.org/officeDocument/2006/docPropsVTypes"/>
</file>