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الرحيم بن إبراهيم بن عبد الرحيم الخزرجي
</w:t>
      </w:r>
    </w:p>
    <w:p>
      <w:pPr>
        <w:jc w:val="start"/>
        <w:bidi/>
      </w:pPr>
      <w:r>
        <w:rPr>
          <w:rFonts w:ascii="arial" w:hAnsi="arial" w:eastAsia="arial" w:cs="arial"/>
          <w:sz w:val="28"/>
          <w:szCs w:val="28"/>
          <w:b w:val="1"/>
          <w:bCs w:val="1"/>
          <w:rtl/>
        </w:rPr>
        <w:t xml:space="preserve">محمد بن محمد بن عبد الرحيم بن إبراهيم بن عبد الرحيم الخزرجي
</w:t>
      </w:r>
    </w:p>
    <w:p>
      <w:pPr/>
      <w:r>
        <w:rPr/>
        <w:t xml:space="preserve">محمد بن محمد بن عبد الرحيم بن إبراهيم بن عبد الرحيم الخزرجي محمد بن محمد بن عبد الرحيم بن إبراهيم بن عبد الرحيم الخزرجي قال ابن الخطيب كان عارفا بقراءة الدواوين كثير التواضع والاحتمال ولي الأشراف بعدة بلاد منها بغرناطة إحدى عشرة سنة مات بعد العشرين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2026-05-14T19:03:06+03:00</dcterms:created>
  <dcterms:modified xsi:type="dcterms:W3CDTF">2026-05-14T19:03:06+03:00</dcterms:modified>
</cp:coreProperties>
</file>

<file path=docProps/custom.xml><?xml version="1.0" encoding="utf-8"?>
<Properties xmlns="http://schemas.openxmlformats.org/officeDocument/2006/custom-properties" xmlns:vt="http://schemas.openxmlformats.org/officeDocument/2006/docPropsVTypes"/>
</file>