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جعفر بن شتمل السلمي أبو عبد الله يعرف بالبلياني
</w:t>
      </w:r>
    </w:p>
    <w:p>
      <w:pPr>
        <w:jc w:val="start"/>
        <w:bidi/>
      </w:pPr>
      <w:r>
        <w:rPr>
          <w:rFonts w:ascii="arial" w:hAnsi="arial" w:eastAsia="arial" w:cs="arial"/>
          <w:sz w:val="28"/>
          <w:szCs w:val="28"/>
          <w:b w:val="1"/>
          <w:bCs w:val="1"/>
          <w:rtl/>
        </w:rPr>
        <w:t xml:space="preserve">محمد بن محمد بن جعفر بن شتمل السلمي أبو عبد الله يعرف بالبلياني
</w:t>
      </w:r>
    </w:p>
    <w:p>
      <w:pPr/>
      <w:r>
        <w:rPr/>
        <w:t xml:space="preserve">محمد بن محمد بن جعفر بن شتمل السلمي أبو عبد الله يعرف بالبلياني محمد بن محمد بن جعفر بن شتمل السلمي أبو عبد الله يعرف بالبلياني من أهل المرية أخذ عن أبيه وأبي البركات البلفيقي وعن غيرهما وأنشد له شعرا نازلا وكان موجودا قبيل السبعين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2026-05-14T19:49:40+03:00</dcterms:created>
  <dcterms:modified xsi:type="dcterms:W3CDTF">2026-05-14T19:49:40+03:00</dcterms:modified>
</cp:coreProperties>
</file>

<file path=docProps/custom.xml><?xml version="1.0" encoding="utf-8"?>
<Properties xmlns="http://schemas.openxmlformats.org/officeDocument/2006/custom-properties" xmlns:vt="http://schemas.openxmlformats.org/officeDocument/2006/docPropsVTypes"/>
</file>