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أسعد بن عبد الكريم الثقفي القاياتي
</w:t>
      </w:r>
    </w:p>
    <w:p>
      <w:pPr>
        <w:jc w:val="start"/>
        <w:bidi/>
      </w:pPr>
      <w:r>
        <w:rPr>
          <w:rFonts w:ascii="arial" w:hAnsi="arial" w:eastAsia="arial" w:cs="arial"/>
          <w:sz w:val="28"/>
          <w:szCs w:val="28"/>
          <w:b w:val="1"/>
          <w:bCs w:val="1"/>
          <w:rtl/>
        </w:rPr>
        <w:t xml:space="preserve">محمد بن محمد بن أسعد بن عبد الكريم الثقفي القاياتي
</w:t>
      </w:r>
    </w:p>
    <w:p>
      <w:pPr/>
      <w:r>
        <w:rPr/>
        <w:t xml:space="preserve">محمد بن محمد بن أسعد بن عبد الكريم الثقفي القاياتي محمد بن محمد بن أسعد بن عبد الكريم الثقفي القاياتي علاء الدين ابن كمال الدين سمع من محمد بن الحسين الفوي وعلي بن نصر الله ابن الصواف وغيرهما ووقع في الحكم وتقدم وهو والد فخر الدين قاضي مصر مات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2026-05-14T22:12:52+03:00</dcterms:created>
  <dcterms:modified xsi:type="dcterms:W3CDTF">2026-05-14T22:12:52+03:00</dcterms:modified>
</cp:coreProperties>
</file>

<file path=docProps/custom.xml><?xml version="1.0" encoding="utf-8"?>
<Properties xmlns="http://schemas.openxmlformats.org/officeDocument/2006/custom-properties" xmlns:vt="http://schemas.openxmlformats.org/officeDocument/2006/docPropsVTypes"/>
</file>