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أمين الدين أبو المعالي ابن قطب الدين
</w:t>
      </w:r>
    </w:p>
    <w:p>
      <w:pPr>
        <w:jc w:val="start"/>
        <w:bidi/>
      </w:pPr>
      <w:r>
        <w:rPr>
          <w:rFonts w:ascii="arial" w:hAnsi="arial" w:eastAsia="arial" w:cs="arial"/>
          <w:sz w:val="28"/>
          <w:szCs w:val="28"/>
          <w:b w:val="1"/>
          <w:bCs w:val="1"/>
          <w:rtl/>
        </w:rPr>
        <w:t xml:space="preserve">محمد بن محمد بن أحمد أمين الدين أبو المعالي ابن قطب الدين
</w:t>
      </w:r>
    </w:p>
    <w:p>
      <w:pPr/>
      <w:r>
        <w:rPr/>
        <w:t xml:space="preserve">محمد بن محمد بن أحمد أمين الدين أبو المعالي ابن قطب الدين محمد بن محمد بن أحمد أمين الدين أبو المعالي ابن قطب الدين القسطلاني الآتي ولده وحفيده ولد سنة 635 بدار العجلة بمكة وأسمع من ابن بنت الجميزي وشعيب الزعفراني وغيرهما وكان فاضلا في الحديث درس بالمظفرية بمكة ومات في أوائل سنة 704 وقيل في المحرم وقيل في جمادى الأولى وهو ابن سبعين أو نحوها وقيل عاش ثمانيا وستين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2026-05-14T22:12:57+03:00</dcterms:created>
  <dcterms:modified xsi:type="dcterms:W3CDTF">2026-05-14T22:12:57+03:00</dcterms:modified>
</cp:coreProperties>
</file>

<file path=docProps/custom.xml><?xml version="1.0" encoding="utf-8"?>
<Properties xmlns="http://schemas.openxmlformats.org/officeDocument/2006/custom-properties" xmlns:vt="http://schemas.openxmlformats.org/officeDocument/2006/docPropsVTypes"/>
</file>