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أبي زيد ابن الأخوة
</w:t>
      </w:r>
    </w:p>
    <w:p>
      <w:pPr>
        <w:jc w:val="start"/>
        <w:bidi/>
      </w:pPr>
      <w:r>
        <w:rPr>
          <w:rFonts w:ascii="arial" w:hAnsi="arial" w:eastAsia="arial" w:cs="arial"/>
          <w:sz w:val="28"/>
          <w:szCs w:val="28"/>
          <w:b w:val="1"/>
          <w:bCs w:val="1"/>
          <w:rtl/>
        </w:rPr>
        <w:t xml:space="preserve">محمد بن محمد بن أحمد بن أبي زيد ابن الأخوة
</w:t>
      </w:r>
    </w:p>
    <w:p>
      <w:pPr/>
      <w:r>
        <w:rPr/>
        <w:t xml:space="preserve">محمد بن محمد بن أحمد بن أبي زيد ابن الأخوة محمد بن محمد بن أحمد بن أبي زيد ابن الأخوة القرشي ضياء الدين المحدث ولد سنة 684 وسمع من الرشيد العطار ومن أبي مضر صحيح مسلم وحدث هو وأبوه وأخوه ذكر ذلك ابن رافع وقال مات في ثاني رجب سنة 729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2026-05-14T21:00:05+03:00</dcterms:created>
  <dcterms:modified xsi:type="dcterms:W3CDTF">2026-05-14T21:00:05+03:00</dcterms:modified>
</cp:coreProperties>
</file>

<file path=docProps/custom.xml><?xml version="1.0" encoding="utf-8"?>
<Properties xmlns="http://schemas.openxmlformats.org/officeDocument/2006/custom-properties" xmlns:vt="http://schemas.openxmlformats.org/officeDocument/2006/docPropsVTypes"/>
</file>