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الرحمن بن إبراهيم الأنصاري الساحلي
</w:t>
      </w:r>
    </w:p>
    <w:p>
      <w:pPr>
        <w:jc w:val="start"/>
        <w:bidi/>
      </w:pPr>
      <w:r>
        <w:rPr>
          <w:rFonts w:ascii="arial" w:hAnsi="arial" w:eastAsia="arial" w:cs="arial"/>
          <w:sz w:val="28"/>
          <w:szCs w:val="28"/>
          <w:b w:val="1"/>
          <w:bCs w:val="1"/>
          <w:rtl/>
        </w:rPr>
        <w:t xml:space="preserve">محمد بن محمد بن أحمد بن عبد الرحمن بن إبراهيم الأنصاري الساحلي
</w:t>
      </w:r>
    </w:p>
    <w:p>
      <w:pPr/>
      <w:r>
        <w:rPr/>
        <w:t xml:space="preserve">محمد بن محمد بن أحمد بن عبد الرحمن بن إبراهيم الأنصاري الساحلي محمد بن محمد بن أحمد بن عبد الرحمن بن إبراهيم الأنصاري الساحلي المالقي المعروف بالمعمم قال ابن الخطيب أخذ عن أبيه وأبي محمد بن أبي السداد وأبي عبد الله بن أبي بكر بن عياش وأبي عبد الله الطنجالي وأبي جعفر ابن الزيات وأبي عبد الله ابن الفخار وأبي محمد بن هارون وأبي عمرو بن منظور وأبي جعفر بن الزبير وأبي عبد الله بن أبي عامر ابن ربيع وأبي جعفر ابن مسعدة وابن رشيد وابن صالح وغيرهم وصنف كتابا في شعب الإيمان زاد في شرح ألفاظ الصحيح والنفحة القدسية وغير ذلك وله مسجد غربي المسجد الأعظم وعدة مساجد ثم انقطع وولي الخطابة بالمسجد الأعظم وكان جهوري الصوت وكان بادي الوقار نبيه الرتبة ومات بمالقة في نصف شعبان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2026-05-14T23:26:09+03:00</dcterms:created>
  <dcterms:modified xsi:type="dcterms:W3CDTF">2026-05-14T23:26:09+03:00</dcterms:modified>
</cp:coreProperties>
</file>

<file path=docProps/custom.xml><?xml version="1.0" encoding="utf-8"?>
<Properties xmlns="http://schemas.openxmlformats.org/officeDocument/2006/custom-properties" xmlns:vt="http://schemas.openxmlformats.org/officeDocument/2006/docPropsVTypes"/>
</file>