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لؤلؤ الدمشقي عتيق ابن خلكان
</w:t>
      </w:r>
    </w:p>
    <w:p>
      <w:pPr>
        <w:jc w:val="start"/>
        <w:bidi/>
      </w:pPr>
      <w:r>
        <w:rPr>
          <w:rFonts w:ascii="arial" w:hAnsi="arial" w:eastAsia="arial" w:cs="arial"/>
          <w:sz w:val="28"/>
          <w:szCs w:val="28"/>
          <w:b w:val="1"/>
          <w:bCs w:val="1"/>
          <w:rtl/>
        </w:rPr>
        <w:t xml:space="preserve">محمد بن لؤلؤ الدمشقي عتيق ابن خلكان
</w:t>
      </w:r>
    </w:p>
    <w:p>
      <w:pPr/>
      <w:r>
        <w:rPr/>
        <w:t xml:space="preserve">محمد بن لؤلؤ الدمشقي عتيق ابن خلكان محمد بن لؤلؤ الدمشقي عتيق ابن خلكان سمع من التقي الواسطي الأجزاء العشرة من الإفراد للدارقطنى أنا ابن ملاعب وحدث وكان جابي المدرسة الظاهرية مات في شهر رمضان سنة 751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2026-05-15T00:24:08+03:00</dcterms:created>
  <dcterms:modified xsi:type="dcterms:W3CDTF">2026-05-15T00:24:08+03:00</dcterms:modified>
</cp:coreProperties>
</file>

<file path=docProps/custom.xml><?xml version="1.0" encoding="utf-8"?>
<Properties xmlns="http://schemas.openxmlformats.org/officeDocument/2006/custom-properties" xmlns:vt="http://schemas.openxmlformats.org/officeDocument/2006/docPropsVTypes"/>
</file>