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قاسم بن محمد بن علي الغساني المالقي
</w:t>
      </w:r>
    </w:p>
    <w:p>
      <w:pPr>
        <w:jc w:val="start"/>
        <w:bidi/>
      </w:pPr>
      <w:r>
        <w:rPr>
          <w:rFonts w:ascii="arial" w:hAnsi="arial" w:eastAsia="arial" w:cs="arial"/>
          <w:sz w:val="28"/>
          <w:szCs w:val="28"/>
          <w:b w:val="1"/>
          <w:bCs w:val="1"/>
          <w:rtl/>
        </w:rPr>
        <w:t xml:space="preserve">محمد بن قاسم بن محمد بن علي الغساني المالقي
</w:t>
      </w:r>
    </w:p>
    <w:p>
      <w:pPr/>
      <w:r>
        <w:rPr/>
        <w:t xml:space="preserve">محمد بن قاسم بن محمد بن علي الغساني المالقي محمد بن قاسم بن محمد بن علي الغساني المالقي كان عارفا بالقراءات مع مشاركة في فنون قال الحافظ وهو من مشايخ الشيخ قاسم بن محمد المالقي أحد مشايخي بالإجازة مات سنة 775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2026-05-15T00:24:42+03:00</dcterms:created>
  <dcterms:modified xsi:type="dcterms:W3CDTF">2026-05-15T00:24:42+03:00</dcterms:modified>
</cp:coreProperties>
</file>

<file path=docProps/custom.xml><?xml version="1.0" encoding="utf-8"?>
<Properties xmlns="http://schemas.openxmlformats.org/officeDocument/2006/custom-properties" xmlns:vt="http://schemas.openxmlformats.org/officeDocument/2006/docPropsVTypes"/>
</file>