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قاسم بن أحمد بن إبراهيم الجياني الأصل المالقي
</w:t>
      </w:r>
    </w:p>
    <w:p>
      <w:pPr>
        <w:jc w:val="start"/>
        <w:bidi/>
      </w:pPr>
      <w:r>
        <w:rPr>
          <w:rFonts w:ascii="arial" w:hAnsi="arial" w:eastAsia="arial" w:cs="arial"/>
          <w:sz w:val="28"/>
          <w:szCs w:val="28"/>
          <w:b w:val="1"/>
          <w:bCs w:val="1"/>
          <w:rtl/>
        </w:rPr>
        <w:t xml:space="preserve">محمد بن قاسم بن أحمد بن إبراهيم الجياني الأصل المالقي
</w:t>
      </w:r>
    </w:p>
    <w:p>
      <w:pPr/>
      <w:r>
        <w:rPr/>
        <w:t xml:space="preserve">محمد بن قاسم بن أحمد بن إبراهيم الجياني الأصل المالقي محمد بن قاسم بن أحمد بن إبراهيم الجياني الأصل المالقي الأنصاري أبو عبد الله لقبه السديد بتثقيل الياء قاله ابن الخطيب قرأ على أبيه وحفظ الرسالة والشهاب وغيرهما وعنى بالقراءات وأخذ عن جماعة بغرناطة وتونس وكان طيب النغمة حسن الصوت وعظ الناس وكان ظريف المجالسة وتقلد شهادة الديوان بمالقة ونظر في الحسبة ثم طرأ عليه طرش عافاه الله منه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2026-05-14T23:26:01+03:00</dcterms:created>
  <dcterms:modified xsi:type="dcterms:W3CDTF">2026-05-14T23:26:01+03:00</dcterms:modified>
</cp:coreProperties>
</file>

<file path=docProps/custom.xml><?xml version="1.0" encoding="utf-8"?>
<Properties xmlns="http://schemas.openxmlformats.org/officeDocument/2006/custom-properties" xmlns:vt="http://schemas.openxmlformats.org/officeDocument/2006/docPropsVTypes"/>
</file>