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فرح بن اسماعيل بن يوسف بن نصر
</w:t>
      </w:r>
    </w:p>
    <w:p>
      <w:pPr>
        <w:jc w:val="start"/>
        <w:bidi/>
      </w:pPr>
      <w:r>
        <w:rPr>
          <w:rFonts w:ascii="arial" w:hAnsi="arial" w:eastAsia="arial" w:cs="arial"/>
          <w:sz w:val="28"/>
          <w:szCs w:val="28"/>
          <w:b w:val="1"/>
          <w:bCs w:val="1"/>
          <w:rtl/>
        </w:rPr>
        <w:t xml:space="preserve">محمد بن فرح بن اسماعيل بن يوسف بن نصر
</w:t>
      </w:r>
    </w:p>
    <w:p>
      <w:pPr/>
      <w:r>
        <w:rPr/>
        <w:t xml:space="preserve">محمد بن فرح بن اسماعيل بن يوسف بن نصر محمد بن فرح بن اسماعيل بن يوسف بن نصر أخو السلطان أبي الوليد كان ساذجا كثير التهورمنهمكا في الأكل ثم انتقل بعد أبيه لما ولي أخوه الملك إلى تلمسان ثم ثار منها قصدا للملك فلم يتفق واستمر مشردا إلى أن أعيد إلى بعض البلاد فقطنها إلى أن مات في ذي القعدة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2026-05-15T00:24:10+03:00</dcterms:created>
  <dcterms:modified xsi:type="dcterms:W3CDTF">2026-05-15T00:24:10+03:00</dcterms:modified>
</cp:coreProperties>
</file>

<file path=docProps/custom.xml><?xml version="1.0" encoding="utf-8"?>
<Properties xmlns="http://schemas.openxmlformats.org/officeDocument/2006/custom-properties" xmlns:vt="http://schemas.openxmlformats.org/officeDocument/2006/docPropsVTypes"/>
</file>