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محمد بن عبد الوهاب بن ذؤيب
</w:t>
      </w:r>
    </w:p>
    <w:p>
      <w:pPr>
        <w:jc w:val="start"/>
        <w:bidi/>
      </w:pPr>
      <w:r>
        <w:rPr>
          <w:rFonts w:ascii="arial" w:hAnsi="arial" w:eastAsia="arial" w:cs="arial"/>
          <w:sz w:val="28"/>
          <w:szCs w:val="28"/>
          <w:b w:val="1"/>
          <w:bCs w:val="1"/>
          <w:rtl/>
        </w:rPr>
        <w:t xml:space="preserve">محمد بن عيسى بن محمد بن عبد الوهاب بن ذؤيب
</w:t>
      </w:r>
    </w:p>
    <w:p>
      <w:pPr/>
      <w:r>
        <w:rPr/>
        <w:t xml:space="preserve">محمد بن عيسى بن محمد بن عبد الوهاب بن ذؤيب محمد بن عيسى بن محمد بن عبد الوهاب بن ذؤيب بن مشرف الأسدي ثم الغاضري شمس الدين بن شرف الدين ابن قاضي شهبة ولد سنة 711 وحرص عليه أهله وشغلوه بالعلم ثم تعلم الكتابة والحساب وباشر في جهات ثم تعلق بالإنشاء وكان النثر والنظم سهلا عليه وتولى توقيع حمص ثم تولى نظر نابلس ثم كتب في ديوان الإنشاء بدمشق ثم ولي توقيع غزة في سنة 61 ثم ولي كتابة سر صفد في سنة 62 ثم كتابة سر غزة مرة ثانية إلى أن مات بالطاعون في غزة في أوائل رمضان سنة 764 وأرخه ابن حبيب سنة 62 ولم يذكر الشهر قال الصفدى كتب إلى قرين جبن صرخدي أهداه لي يا شجاع العلوم والجود والفضل وشيخ الوجود في كل فن قد تجاسرت في الهدية فاسمح بالتغاضى واستر بحلمك جبني وله من لغز في ديك</w:t>
      </w:r>
    </w:p>
    <w:p/>
    <w:p>
      <w:pPr>
        <w:jc w:val="center"/>
      </w:pPr>
      <w:r>
        <w:rPr>
          <w:color w:val="ff0000"/>
        </w:rPr>
        <w:t xml:space="preserve">ما اسم ثاو في الأرض بين البرايا</w:t>
      </w:r>
      <w:r>
        <w:rPr>
          <w:color w:val="ff0000"/>
        </w:rPr>
        <w:t xml:space="preserve">      </w:t>
      </w:r>
      <w:r>
        <w:rPr>
          <w:color w:val="ff0000"/>
        </w:rPr>
        <w:t xml:space="preserve">وله صاحب حوته السماء</w:t>
      </w:r>
    </w:p>
    <w:p/>
    <w:p>
      <w:pPr>
        <w:jc w:val="center"/>
      </w:pPr>
      <w:r>
        <w:rPr>
          <w:color w:val="ff0000"/>
        </w:rPr>
        <w:t xml:space="preserve">وهو عار ملبس ثوب حسن</w:t>
      </w:r>
      <w:r>
        <w:rPr>
          <w:color w:val="ff0000"/>
        </w:rPr>
        <w:t xml:space="preserve">      </w:t>
      </w:r>
      <w:r>
        <w:rPr>
          <w:color w:val="ff0000"/>
        </w:rPr>
        <w:t xml:space="preserve">عنده الصيف والشتاء سواء</w:t>
      </w:r>
    </w:p>
    <w:p/>
    <w:p>
      <w:pPr>
        <w:jc w:val="center"/>
      </w:pPr>
      <w:r>
        <w:rPr>
          <w:color w:val="ff0000"/>
        </w:rPr>
        <w:t xml:space="preserve">قام بالعرف آمرا وعلى العادة</w:t>
      </w:r>
      <w:r>
        <w:rPr>
          <w:color w:val="ff0000"/>
        </w:rPr>
        <w:t xml:space="preserve">      </w:t>
      </w:r>
      <w:r>
        <w:rPr>
          <w:color w:val="ff0000"/>
        </w:rPr>
        <w:t xml:space="preserve">يجري وليس فيه رئاء</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2026-05-15T00:24:36+03:00</dcterms:created>
  <dcterms:modified xsi:type="dcterms:W3CDTF">2026-05-15T00:24:36+03:00</dcterms:modified>
</cp:coreProperties>
</file>

<file path=docProps/custom.xml><?xml version="1.0" encoding="utf-8"?>
<Properties xmlns="http://schemas.openxmlformats.org/officeDocument/2006/custom-properties" xmlns:vt="http://schemas.openxmlformats.org/officeDocument/2006/docPropsVTypes"/>
</file>