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عوض بن سلطان بن عبد المنعم البكري ناصر الدين الشافعي
</w:t>
      </w:r>
    </w:p>
    <w:p>
      <w:pPr>
        <w:jc w:val="start"/>
        <w:bidi/>
      </w:pPr>
      <w:r>
        <w:rPr>
          <w:rFonts w:ascii="arial" w:hAnsi="arial" w:eastAsia="arial" w:cs="arial"/>
          <w:sz w:val="28"/>
          <w:szCs w:val="28"/>
          <w:b w:val="1"/>
          <w:bCs w:val="1"/>
          <w:rtl/>
        </w:rPr>
        <w:t xml:space="preserve">محمد بن عوض بن سلطان بن عبد المنعم البكري ناصر الدين الشافعي
</w:t>
      </w:r>
    </w:p>
    <w:p>
      <w:pPr/>
      <w:r>
        <w:rPr/>
        <w:t xml:space="preserve">محمد بن عوض بن سلطان بن عبد المنعم البكري ناصر الدين الشافعي محمد بن عوض بن سلطان بن عبد المنعم البكري ناصر الدين الشافعي المعروف بابن قبيلة ولد سنة سبعمائة وتفقه وولي التدريس بمدينة الفيوم مدة وكان ماهرا في الفقه والأصول والعربية والهيئة وصنف تصانيف مفيدة وأنجب ولده الشيخ نور الدين ابن قبيلة ومات بدهروط وهو يصلي الصبح في شهور سنة 774 قرأت بخط الشيخ شمس الدين بن القطان في ذيل الطبقات له سمعت الشيخ يحيى الجزولي المالكي يقول سمعت الشيخ شهاب الدين ابن عبد الوارث البكري المالكي يقول كان بيني وبين الشيخ ناصر الدين ابن قبيلة وقفة فرأيت النبي صلى الله عليه وسلم في المنام فقال لي اصطلح مع محمد البكري وأشار إليه فلما استيقظت سافرت إليه حتى اصطلحت معه قلت واتفق أنهما ماتا في شهر واحد في هذه السنة كما تقدم في ترجمته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2026-05-15T00:27:28+03:00</dcterms:created>
  <dcterms:modified xsi:type="dcterms:W3CDTF">2026-05-15T00:27:28+03:00</dcterms:modified>
</cp:coreProperties>
</file>

<file path=docProps/custom.xml><?xml version="1.0" encoding="utf-8"?>
<Properties xmlns="http://schemas.openxmlformats.org/officeDocument/2006/custom-properties" xmlns:vt="http://schemas.openxmlformats.org/officeDocument/2006/docPropsVTypes"/>
</file>