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محمود الحنفي
</w:t>
      </w:r>
    </w:p>
    <w:p>
      <w:pPr>
        <w:jc w:val="start"/>
        <w:bidi/>
      </w:pPr>
      <w:r>
        <w:rPr>
          <w:rFonts w:ascii="arial" w:hAnsi="arial" w:eastAsia="arial" w:cs="arial"/>
          <w:sz w:val="28"/>
          <w:szCs w:val="28"/>
          <w:b w:val="1"/>
          <w:bCs w:val="1"/>
          <w:rtl/>
        </w:rPr>
        <w:t xml:space="preserve">محمد بن عمر بن محمود الحنفي
</w:t>
      </w:r>
    </w:p>
    <w:p>
      <w:pPr/>
      <w:r>
        <w:rPr/>
        <w:t xml:space="preserve">محمد بن عمر بن محمود الحنفي محمد بن عمر بن محمود الحنفي سبط السروجي ولد في شعبان سنة 693 وحفظ الهداية وسمع صحيح مسلم على العز الموسوي وناب في الحكم بالقاهرة ودرس بالجامع الحاكمي ومات في ذي القعدة سنة 766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2026-06-10T01:08:58+03:00</dcterms:created>
  <dcterms:modified xsi:type="dcterms:W3CDTF">2026-06-10T01:08:58+03:00</dcterms:modified>
</cp:coreProperties>
</file>

<file path=docProps/custom.xml><?xml version="1.0" encoding="utf-8"?>
<Properties xmlns="http://schemas.openxmlformats.org/officeDocument/2006/custom-properties" xmlns:vt="http://schemas.openxmlformats.org/officeDocument/2006/docPropsVTypes"/>
</file>