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علي النابلسي الحنبلي شمس الدين
</w:t>
      </w:r>
    </w:p>
    <w:p>
      <w:pPr>
        <w:jc w:val="start"/>
        <w:bidi/>
      </w:pPr>
      <w:r>
        <w:rPr>
          <w:rFonts w:ascii="arial" w:hAnsi="arial" w:eastAsia="arial" w:cs="arial"/>
          <w:sz w:val="28"/>
          <w:szCs w:val="28"/>
          <w:b w:val="1"/>
          <w:bCs w:val="1"/>
          <w:rtl/>
        </w:rPr>
        <w:t xml:space="preserve">محمد بن عمر بن علي النابلسي الحنبلي شمس الدين
</w:t>
      </w:r>
    </w:p>
    <w:p>
      <w:pPr/>
      <w:r>
        <w:rPr/>
        <w:t xml:space="preserve">محمد بن عمر بن علي النابلسي الحنبلي شمس الدين محمد بن عمر بن علي النابلسي الحنبلي شمس الدين ولد سنة 724 بنابلس وسمع بها من عبد الله بن محمد بن يوسف المقدسي العلم لأبي خيثمة وحدث به قرأه عليه البرهان سبط ابن العجمي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2026-05-15T01:24:11+03:00</dcterms:created>
  <dcterms:modified xsi:type="dcterms:W3CDTF">2026-05-15T01:24:11+03:00</dcterms:modified>
</cp:coreProperties>
</file>

<file path=docProps/custom.xml><?xml version="1.0" encoding="utf-8"?>
<Properties xmlns="http://schemas.openxmlformats.org/officeDocument/2006/custom-properties" xmlns:vt="http://schemas.openxmlformats.org/officeDocument/2006/docPropsVTypes"/>
</file>