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علي بن عمر القزويني 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علي بن عمر القزويني فخر الدين
</w:t>
      </w:r>
    </w:p>
    <w:p>
      <w:pPr/>
      <w:r>
        <w:rPr/>
        <w:t xml:space="preserve">محمد بن عمر بن علي بن عمر القزويني فخر الدين محمد بن عمر بن علي بن عمر القزويني فخر الدين ولد المحدث المشهور سراج الدين حدث عن أبيه سنة 773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2026-05-15T01:30:49+03:00</dcterms:created>
  <dcterms:modified xsi:type="dcterms:W3CDTF">2026-05-15T01:30:49+03:00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