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ابن المؤذن المعروف بأبي خرشة
</w:t>
      </w:r>
    </w:p>
    <w:p>
      <w:pPr>
        <w:jc w:val="start"/>
        <w:bidi/>
      </w:pPr>
      <w:r>
        <w:rPr>
          <w:rFonts w:ascii="arial" w:hAnsi="arial" w:eastAsia="arial" w:cs="arial"/>
          <w:sz w:val="28"/>
          <w:szCs w:val="28"/>
          <w:b w:val="1"/>
          <w:bCs w:val="1"/>
          <w:rtl/>
        </w:rPr>
        <w:t xml:space="preserve">محمد بن علي ابن المؤذن المعروف بأبي خرشة
</w:t>
      </w:r>
    </w:p>
    <w:p>
      <w:pPr/>
      <w:r>
        <w:rPr/>
        <w:t xml:space="preserve">محمد بن علي ابن المؤذن المعروف بأبي خرشة محمد بن علي ابن المؤذن المعروف بأبي خرشة قال ابن الخطيب كان آية في عبارة الرؤيا قليل التصنع وكان يشتغل بعمل النجارة وكان قد أخذ عن الأستاذ أبي عبد الله ابن الرقام واتفق أن صاحب غرناطة رأى رؤيا فطلب من يعبرها فدلوه عليه فقصها عليه ولم يعلمه أنه الرائي فعبرها له بمكروه يحصل للرائي فأمر بضربه بالسياط ونفاه إلى مراكش فأقام بها قليلا وظهر صدق عبارته وكان ينسب إلى السذاجة ومات سنة بضع وأربعين وسبعمائة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2026-06-13T18:43:24+03:00</dcterms:created>
  <dcterms:modified xsi:type="dcterms:W3CDTF">2026-06-13T18:43:24+03:00</dcterms:modified>
</cp:coreProperties>
</file>

<file path=docProps/custom.xml><?xml version="1.0" encoding="utf-8"?>
<Properties xmlns="http://schemas.openxmlformats.org/officeDocument/2006/custom-properties" xmlns:vt="http://schemas.openxmlformats.org/officeDocument/2006/docPropsVTypes"/>
</file>