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يحيى بن أبي بكر الشاطبي الأصل الدمشقي
</w:t>
      </w:r>
    </w:p>
    <w:p>
      <w:pPr>
        <w:jc w:val="start"/>
        <w:bidi/>
      </w:pPr>
      <w:r>
        <w:rPr>
          <w:rFonts w:ascii="arial" w:hAnsi="arial" w:eastAsia="arial" w:cs="arial"/>
          <w:sz w:val="28"/>
          <w:szCs w:val="28"/>
          <w:b w:val="1"/>
          <w:bCs w:val="1"/>
          <w:rtl/>
        </w:rPr>
        <w:t xml:space="preserve">محمد بن علي بن يحيى بن أبي بكر الشاطبي الأصل الدمشقي
</w:t>
      </w:r>
    </w:p>
    <w:p>
      <w:pPr/>
      <w:r>
        <w:rPr/>
        <w:t xml:space="preserve">محمد بن علي بن يحيى بن أبي بكر الشاطبي الأصل الدمشقي محمد بن علي بن يحيى بن أبي بكر الشاطبي الأصل الدمشقي ولد في شوال سنة ستين وستمائة وبخط البدر النابلسى سنة 666 واحضر على إسماعيل بن أبي اليسر عدة أجزاء منها الرحلة للخطيب وجزء ابن جوصا ونسخة وكيع وأول أبي مسلم الكاتب ومنتقى الغازى والخامس من الحنائيات وحدث وكان يقرأ في الأسباع مات في شهر ربيع الأول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2026-06-10T02:29:53+03:00</dcterms:created>
  <dcterms:modified xsi:type="dcterms:W3CDTF">2026-06-10T02:29:53+03:00</dcterms:modified>
</cp:coreProperties>
</file>

<file path=docProps/custom.xml><?xml version="1.0" encoding="utf-8"?>
<Properties xmlns="http://schemas.openxmlformats.org/officeDocument/2006/custom-properties" xmlns:vt="http://schemas.openxmlformats.org/officeDocument/2006/docPropsVTypes"/>
</file>