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علي بن موسى بن محمد الصنهاجي
</w:t>
      </w:r>
    </w:p>
    <w:p>
      <w:pPr>
        <w:jc w:val="start"/>
        <w:bidi/>
      </w:pPr>
      <w:r>
        <w:rPr>
          <w:rFonts w:ascii="arial" w:hAnsi="arial" w:eastAsia="arial" w:cs="arial"/>
          <w:sz w:val="28"/>
          <w:szCs w:val="28"/>
          <w:b w:val="1"/>
          <w:bCs w:val="1"/>
          <w:rtl/>
        </w:rPr>
        <w:t xml:space="preserve">محمد بن علي بن موسى بن محمد الصنهاجي
</w:t>
      </w:r>
    </w:p>
    <w:p>
      <w:pPr/>
      <w:r>
        <w:rPr/>
        <w:t xml:space="preserve">محمد بن علي بن موسى بن محمد الصنهاجي محمد بن علي بن موسى بن محمد الصنهاجي قال ابن الخطيب ولد سنة 669 وكان من أولي الفضل والدين والعدالة والخط البارع مات في جمادى الأولى سنة 744</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2026-06-10T02:28:21+03:00</dcterms:created>
  <dcterms:modified xsi:type="dcterms:W3CDTF">2026-06-10T02:28:21+03:00</dcterms:modified>
</cp:coreProperties>
</file>

<file path=docProps/custom.xml><?xml version="1.0" encoding="utf-8"?>
<Properties xmlns="http://schemas.openxmlformats.org/officeDocument/2006/custom-properties" xmlns:vt="http://schemas.openxmlformats.org/officeDocument/2006/docPropsVTypes"/>
</file>