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مسعود الطرابلسي محب الدين المعروف بابن الملاح
</w:t>
      </w:r>
    </w:p>
    <w:p>
      <w:pPr>
        <w:jc w:val="start"/>
        <w:bidi/>
      </w:pPr>
      <w:r>
        <w:rPr>
          <w:rFonts w:ascii="arial" w:hAnsi="arial" w:eastAsia="arial" w:cs="arial"/>
          <w:sz w:val="28"/>
          <w:szCs w:val="28"/>
          <w:b w:val="1"/>
          <w:bCs w:val="1"/>
          <w:rtl/>
        </w:rPr>
        <w:t xml:space="preserve">محمد بن علي بن مسعود الطرابلسي محب الدين المعروف بابن الملاح
</w:t>
      </w:r>
    </w:p>
    <w:p>
      <w:pPr/>
      <w:r>
        <w:rPr/>
        <w:t xml:space="preserve">محمد بن علي بن مسعود الطرابلسي محب الدين المعروف بابن الملاح محمد بن علي بن مسعود الطرابلسي محب الدين المعروف بابن الملاح ذكره ابن حبيب ووصفه بالفضل وقال كان جيد النظم والكتابة عارفا بالعربية وافر الديانة مات سنة 765 بطرابلس</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2026-06-10T02:30:11+03:00</dcterms:created>
  <dcterms:modified xsi:type="dcterms:W3CDTF">2026-06-10T02:30:11+03:00</dcterms:modified>
</cp:coreProperties>
</file>

<file path=docProps/custom.xml><?xml version="1.0" encoding="utf-8"?>
<Properties xmlns="http://schemas.openxmlformats.org/officeDocument/2006/custom-properties" xmlns:vt="http://schemas.openxmlformats.org/officeDocument/2006/docPropsVTypes"/>
</file>