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مشاري بن سعود
</w:t>
      </w:r>
    </w:p>
    <w:p>
      <w:pPr>
        <w:jc w:val="start"/>
        <w:bidi/>
      </w:pPr>
      <w:r>
        <w:rPr>
          <w:rFonts w:ascii="arial" w:hAnsi="arial" w:eastAsia="arial" w:cs="arial"/>
          <w:sz w:val="28"/>
          <w:szCs w:val="28"/>
          <w:b w:val="1"/>
          <w:bCs w:val="1"/>
          <w:rtl/>
        </w:rPr>
        <w:t xml:space="preserve">مشاري بن سعود
</w:t>
      </w:r>
    </w:p>
    <w:p>
      <w:pPr/>
      <w:r>
        <w:rPr/>
        <w:t xml:space="preserve">مشاري بن سعود  مشاري بن سعود بن عبد العزيز ابن محمد: من أمراء آل سعود بنجد. آلت إليه إمارتها بعد أخيه عبد الله بن سعود، وحاول أن يلم شعثها، فلم يستطع. وكانت إقامته في (العارض) بعد أن دمرت الدرعية. وقام أحد آل معمر، بالاتفاق مع الترك (العثمانيين) فاستولى على بعض العارض والوشم والقصيم (من ديار نجد) فقاومه مشاري، فأسره ابن معمر وسلمه إلى المعسكر التركي فمات في سجنه. </w:t>
      </w:r>
    </w:p>
    <w:p>
      <w:pPr>
        <w:jc w:val="start"/>
        <w:bidi/>
      </w:pPr>
      <w:r>
        <w:rPr>
          <w:sz w:val="24"/>
          <w:szCs w:val="24"/>
          <w:b w:val="1"/>
          <w:bCs w:val="1"/>
          <w:rtl/>
        </w:rPr>
        <w:t xml:space="preserve">
الأعلام،(دار العلم للملايين - بيروت،2002،ط 15،ج 7،ص 226)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2026-05-16T18:39:57+03:00</dcterms:created>
  <dcterms:modified xsi:type="dcterms:W3CDTF">2026-05-16T18:39:57+03:00</dcterms:modified>
</cp:coreProperties>
</file>

<file path=docProps/custom.xml><?xml version="1.0" encoding="utf-8"?>
<Properties xmlns="http://schemas.openxmlformats.org/officeDocument/2006/custom-properties" xmlns:vt="http://schemas.openxmlformats.org/officeDocument/2006/docPropsVTypes"/>
</file>