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الأنصاري الكحيلي الغرناطي أبو عبد الله
</w:t>
      </w:r>
    </w:p>
    <w:p>
      <w:pPr>
        <w:jc w:val="start"/>
        <w:bidi/>
      </w:pPr>
      <w:r>
        <w:rPr>
          <w:rFonts w:ascii="arial" w:hAnsi="arial" w:eastAsia="arial" w:cs="arial"/>
          <w:sz w:val="28"/>
          <w:szCs w:val="28"/>
          <w:b w:val="1"/>
          <w:bCs w:val="1"/>
          <w:rtl/>
        </w:rPr>
        <w:t xml:space="preserve">محمد بن علي بن محمد الأنصاري الكحيلي الغرناطي أبو عبد الله
</w:t>
      </w:r>
    </w:p>
    <w:p>
      <w:pPr/>
      <w:r>
        <w:rPr/>
        <w:t xml:space="preserve">محمد بن علي بن محمد الأنصاري الكحيلي الغرناطي أبو عبد الله محمد بن علي بن محمد الأنصاري الكحيلي الغرناطي أبو عبد الله قال ابن الخطيب كان أحد الرؤساء ببلده حسن الخلق عريض النعمة نالته محنة السلطان ثم خلص منها واستقامت حاله فلما كانت الوقعة الكبرى بظاهر طريف فخرج بنفسه على العدو بعد أن استاك وتكحل فقتل في سابع جمادى الأولى سنة 747 وله بضع وسبعون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2026-06-10T02:30:12+03:00</dcterms:created>
  <dcterms:modified xsi:type="dcterms:W3CDTF">2026-06-10T02:30:12+03:00</dcterms:modified>
</cp:coreProperties>
</file>

<file path=docProps/custom.xml><?xml version="1.0" encoding="utf-8"?>
<Properties xmlns="http://schemas.openxmlformats.org/officeDocument/2006/custom-properties" xmlns:vt="http://schemas.openxmlformats.org/officeDocument/2006/docPropsVTypes"/>
</file>