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 حمد بن علي ببن محمد بن عبد الله بن عبد الظاهر
</w:t>
      </w:r>
    </w:p>
    <w:p>
      <w:pPr>
        <w:jc w:val="start"/>
        <w:bidi/>
      </w:pPr>
      <w:r>
        <w:rPr>
          <w:rFonts w:ascii="arial" w:hAnsi="arial" w:eastAsia="arial" w:cs="arial"/>
          <w:sz w:val="28"/>
          <w:szCs w:val="28"/>
          <w:b w:val="1"/>
          <w:bCs w:val="1"/>
          <w:rtl/>
        </w:rPr>
        <w:t xml:space="preserve">م حمد بن علي ببن محمد بن عبد الله بن عبد الظاهر
</w:t>
      </w:r>
    </w:p>
    <w:p>
      <w:pPr/>
      <w:r>
        <w:rPr/>
        <w:t xml:space="preserve">م حمد بن علي ببن محمد بن عبد الله بن عبد الظاهر م حمد بن علي ببن محمد بن عبد الله بن عبد الظاهر فتح الدين أبو الفتح ابن علاء الدين ابن فتح الدين ابن محي الدين ولد سنة 709 وأسمع على زينب بنت شكر وابن الشحنة وغيرهما وولى توقيع الدست بالقاهرة ومات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2026-06-13T18:43:24+03:00</dcterms:created>
  <dcterms:modified xsi:type="dcterms:W3CDTF">2026-06-13T18:43:24+03:00</dcterms:modified>
</cp:coreProperties>
</file>

<file path=docProps/custom.xml><?xml version="1.0" encoding="utf-8"?>
<Properties xmlns="http://schemas.openxmlformats.org/officeDocument/2006/custom-properties" xmlns:vt="http://schemas.openxmlformats.org/officeDocument/2006/docPropsVTypes"/>
</file>