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الحافظ أبي الحسين علي بن الفقيه أبي عبد الله محمد
</w:t>
      </w:r>
    </w:p>
    <w:p>
      <w:pPr>
        <w:jc w:val="start"/>
        <w:bidi/>
      </w:pPr>
      <w:r>
        <w:rPr>
          <w:rFonts w:ascii="arial" w:hAnsi="arial" w:eastAsia="arial" w:cs="arial"/>
          <w:sz w:val="28"/>
          <w:szCs w:val="28"/>
          <w:b w:val="1"/>
          <w:bCs w:val="1"/>
          <w:rtl/>
        </w:rPr>
        <w:t xml:space="preserve">محمد بن الحافظ أبي الحسين علي بن الفقيه أبي عبد الله محمد
</w:t>
      </w:r>
    </w:p>
    <w:p>
      <w:pPr/>
      <w:r>
        <w:rPr/>
        <w:t xml:space="preserve">محمد بن الحافظ أبي الحسين علي بن الفقيه أبي عبد الله محمد محمد بن الحافظ أبي الحسين علي بن الفقيه أبي عبد الله محمد بن أبي الخير أحمد بن عبد الله بن أحمد بن محمد بن محمد اليونيني ثم البعلبكي الحنبلي تقى الدين أبو عبد الله ولد في رمضان سنة 667 وأجاز له احمد ابن عبد الدائم وغيره وأسمع من المسلم بن علان مسند أحمد ومن الفخر مشيخته ومن ابن أبي عمر ويحيى بن أبي منصور وغير واحد وكان كثير المحفوظ حسن العبارة مليح الهيئة مات بدمشق في ثامن شهر ربيع الأول سنة 737 ودفن بالسفح ذكره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2026-06-13T18:48:15+03:00</dcterms:created>
  <dcterms:modified xsi:type="dcterms:W3CDTF">2026-06-13T18:48:15+03:00</dcterms:modified>
</cp:coreProperties>
</file>

<file path=docProps/custom.xml><?xml version="1.0" encoding="utf-8"?>
<Properties xmlns="http://schemas.openxmlformats.org/officeDocument/2006/custom-properties" xmlns:vt="http://schemas.openxmlformats.org/officeDocument/2006/docPropsVTypes"/>
</file>