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عيسى بن أبي القاسم بن منصور
</w:t>
      </w:r>
    </w:p>
    <w:p>
      <w:pPr>
        <w:jc w:val="start"/>
        <w:bidi/>
      </w:pPr>
      <w:r>
        <w:rPr>
          <w:rFonts w:ascii="arial" w:hAnsi="arial" w:eastAsia="arial" w:cs="arial"/>
          <w:sz w:val="28"/>
          <w:szCs w:val="28"/>
          <w:b w:val="1"/>
          <w:bCs w:val="1"/>
          <w:rtl/>
        </w:rPr>
        <w:t xml:space="preserve">محمد بن علي بن عيسى بن أبي القاسم بن منصور
</w:t>
      </w:r>
    </w:p>
    <w:p>
      <w:pPr/>
      <w:r>
        <w:rPr/>
        <w:t xml:space="preserve">محمد بن علي بن عيسى بن أبي القاسم بن منصور محمد بن علي بن عيسى بن أبي القاسم بن منصور الحلبي الأصل الدمشقي الحنفي بدر الدين أبو عبد الله بن البهاء أبي الحسن بن الموفق ابن قواليح ولد سنة 695 بدمشق وأحضر في سنة 3 على ابن القواس وفي الرابعة على الحافظ أبي الحسين اليونيني وأبي الفضل بن عساكر وابن يعيش وست الأهل بنت علوان وكان يذكر أنه درس بعد أبيه بالمدرسة المعزية ومات سنة 778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2026-06-13T18:43:37+03:00</dcterms:created>
  <dcterms:modified xsi:type="dcterms:W3CDTF">2026-06-13T18:43:37+03:00</dcterms:modified>
</cp:coreProperties>
</file>

<file path=docProps/custom.xml><?xml version="1.0" encoding="utf-8"?>
<Properties xmlns="http://schemas.openxmlformats.org/officeDocument/2006/custom-properties" xmlns:vt="http://schemas.openxmlformats.org/officeDocument/2006/docPropsVTypes"/>
</file>