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عبد الله المسيحي المالقي أبو عبد الله
</w:t>
      </w:r>
    </w:p>
    <w:p>
      <w:pPr>
        <w:jc w:val="start"/>
        <w:bidi/>
      </w:pPr>
      <w:r>
        <w:rPr>
          <w:rFonts w:ascii="arial" w:hAnsi="arial" w:eastAsia="arial" w:cs="arial"/>
          <w:sz w:val="28"/>
          <w:szCs w:val="28"/>
          <w:b w:val="1"/>
          <w:bCs w:val="1"/>
          <w:rtl/>
        </w:rPr>
        <w:t xml:space="preserve">محمد بن علي بن عبد الله المسيحي المالقي أبو عبد الله
</w:t>
      </w:r>
    </w:p>
    <w:p>
      <w:pPr/>
      <w:r>
        <w:rPr/>
        <w:t xml:space="preserve">محمد بن علي بن عبد الله المسيحي المالقي أبو عبد الله محمد بن علي بن عبد الله المسيحي المالقي أبو عبد الله قال ابن الخطيب كان مشاركا في العربية والقرا ات من أهل الأدب وله شعر فمنه قصيدة أولها</w:t>
      </w:r>
    </w:p>
    <w:p/>
    <w:p>
      <w:pPr>
        <w:jc w:val="center"/>
      </w:pPr>
      <w:r>
        <w:rPr>
          <w:color w:val="ff0000"/>
        </w:rPr>
        <w:t xml:space="preserve">حنانيك يا من قد وكلت له امري</w:t>
      </w:r>
      <w:r>
        <w:rPr>
          <w:color w:val="ff0000"/>
        </w:rPr>
        <w:t xml:space="preserve">      </w:t>
      </w:r>
      <w:r>
        <w:rPr>
          <w:color w:val="ff0000"/>
        </w:rPr>
        <w:t xml:space="preserve">ورحماك في مستصرخ يا ذخري</w:t>
      </w:r>
    </w:p>
    <w:p/>
    <w:p>
      <w:pPr/>
      <w:r>
        <w:rPr/>
        <w:t xml:space="preserve">مات في ذي القعدة سنة 758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2026-06-13T18:46:04+03:00</dcterms:created>
  <dcterms:modified xsi:type="dcterms:W3CDTF">2026-06-13T18:46:04+03:00</dcterms:modified>
</cp:coreProperties>
</file>

<file path=docProps/custom.xml><?xml version="1.0" encoding="utf-8"?>
<Properties xmlns="http://schemas.openxmlformats.org/officeDocument/2006/custom-properties" xmlns:vt="http://schemas.openxmlformats.org/officeDocument/2006/docPropsVTypes"/>
</file>