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الكريم بن الكبكج المصري المخزومي
</w:t>
      </w:r>
    </w:p>
    <w:p>
      <w:pPr>
        <w:jc w:val="start"/>
        <w:bidi/>
      </w:pPr>
      <w:r>
        <w:rPr>
          <w:rFonts w:ascii="arial" w:hAnsi="arial" w:eastAsia="arial" w:cs="arial"/>
          <w:sz w:val="28"/>
          <w:szCs w:val="28"/>
          <w:b w:val="1"/>
          <w:bCs w:val="1"/>
          <w:rtl/>
        </w:rPr>
        <w:t xml:space="preserve">محمد بن علي بن عبد الكريم بن الكبكج المصري المخزومي
</w:t>
      </w:r>
    </w:p>
    <w:p>
      <w:pPr/>
      <w:r>
        <w:rPr/>
        <w:t xml:space="preserve">محمد بن علي بن عبد الكريم بن الكبكج المصري المخزومي محمد بن علي بن عبد الكريم بن الكبكج المصري المخزومي الشيخ تاج الدين ابن الشيخ كان من أصحاب ابن الرفعة مات في شوال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2026-06-13T18:47:46+03:00</dcterms:created>
  <dcterms:modified xsi:type="dcterms:W3CDTF">2026-06-13T18:47:46+03:00</dcterms:modified>
</cp:coreProperties>
</file>

<file path=docProps/custom.xml><?xml version="1.0" encoding="utf-8"?>
<Properties xmlns="http://schemas.openxmlformats.org/officeDocument/2006/custom-properties" xmlns:vt="http://schemas.openxmlformats.org/officeDocument/2006/docPropsVTypes"/>
</file>