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الرحمن بن عمر بن عبد الوهاب بن محمد بن طاهر
</w:t>
      </w:r>
    </w:p>
    <w:p>
      <w:pPr>
        <w:jc w:val="start"/>
        <w:bidi/>
      </w:pPr>
      <w:r>
        <w:rPr>
          <w:rFonts w:ascii="arial" w:hAnsi="arial" w:eastAsia="arial" w:cs="arial"/>
          <w:sz w:val="28"/>
          <w:szCs w:val="28"/>
          <w:b w:val="1"/>
          <w:bCs w:val="1"/>
          <w:rtl/>
        </w:rPr>
        <w:t xml:space="preserve">محمد بن علي بن عبد الرحمن بن عمر بن عبد الوهاب بن محمد بن طاهر
</w:t>
      </w:r>
    </w:p>
    <w:p>
      <w:pPr/>
      <w:r>
        <w:rPr/>
        <w:t xml:space="preserve">محمد بن علي بن عبد الرحمن بن عمر بن عبد الوهاب بن محمد بن طاهر محمد بن علي بن عبد الرحمن بن عمر بن عبد الوهاب بن محمد بن طاهر الدمشقي عز الدين ابن سراج سمع من أحمد بن شيبان وحدث وولي قضاء الشربكختا مات في ذي الحجة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2026-06-13T20:40:41+03:00</dcterms:created>
  <dcterms:modified xsi:type="dcterms:W3CDTF">2026-06-13T20:40:41+03:00</dcterms:modified>
</cp:coreProperties>
</file>

<file path=docProps/custom.xml><?xml version="1.0" encoding="utf-8"?>
<Properties xmlns="http://schemas.openxmlformats.org/officeDocument/2006/custom-properties" xmlns:vt="http://schemas.openxmlformats.org/officeDocument/2006/docPropsVTypes"/>
</file>