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خليل بن إبراهيم الحموي أبو عبد الله ابن البحشور
</w:t>
      </w:r>
    </w:p>
    <w:p>
      <w:pPr>
        <w:jc w:val="start"/>
        <w:bidi/>
      </w:pPr>
      <w:r>
        <w:rPr>
          <w:rFonts w:ascii="arial" w:hAnsi="arial" w:eastAsia="arial" w:cs="arial"/>
          <w:sz w:val="28"/>
          <w:szCs w:val="28"/>
          <w:b w:val="1"/>
          <w:bCs w:val="1"/>
          <w:rtl/>
        </w:rPr>
        <w:t xml:space="preserve">محمد بن علي بن خليل بن إبراهيم الحموي أبو عبد الله ابن البحشور
</w:t>
      </w:r>
    </w:p>
    <w:p>
      <w:pPr/>
      <w:r>
        <w:rPr/>
        <w:t xml:space="preserve">محمد بن علي بن خليل بن إبراهيم الحموي أبو عبد الله ابن البحشور محمد بن علي بن خليل بن إبراهيم الحموي أبو عبد الله ابن البحشور سمع من أحمد بن إدريس بن مزيز جزء البيتوتة والمسلسل بالأولية وجزء أبي عمر بن عبد الوهاب ومجلس نفي التشبيه لابن عساكر سمع منه شيخنا ابن الملقن وولده وأبو حامد بن ظهيرة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2026-06-13T20:41:41+03:00</dcterms:created>
  <dcterms:modified xsi:type="dcterms:W3CDTF">2026-06-13T20:41:41+03:00</dcterms:modified>
</cp:coreProperties>
</file>

<file path=docProps/custom.xml><?xml version="1.0" encoding="utf-8"?>
<Properties xmlns="http://schemas.openxmlformats.org/officeDocument/2006/custom-properties" xmlns:vt="http://schemas.openxmlformats.org/officeDocument/2006/docPropsVTypes"/>
</file>