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علي أحمد الخولاني أبو عبد الله ابن الفخار البيري
</w:t>
      </w:r>
    </w:p>
    <w:p>
      <w:pPr>
        <w:jc w:val="start"/>
        <w:bidi/>
      </w:pPr>
      <w:r>
        <w:rPr>
          <w:rFonts w:ascii="arial" w:hAnsi="arial" w:eastAsia="arial" w:cs="arial"/>
          <w:sz w:val="28"/>
          <w:szCs w:val="28"/>
          <w:b w:val="1"/>
          <w:bCs w:val="1"/>
          <w:rtl/>
        </w:rPr>
        <w:t xml:space="preserve">محمد بن علي أحمد الخولاني أبو عبد الله ابن الفخار البيري
</w:t>
      </w:r>
    </w:p>
    <w:p>
      <w:pPr/>
      <w:r>
        <w:rPr/>
        <w:t xml:space="preserve">محمد بن علي أحمد الخولاني أبو عبد الله ابن الفخار البيري محمد بن علي أحمد الخولاني أبو عبد الله ابن الفخار البيري قال ابن الخطيب شيخ الجماعة في العربية غير مدافع جدد بالأندلس ما كان درس من لسان العرب بعد أبي على السلوبين وكانت له مشاركة في القراآت والفقه والعروض والتفسير وخطب بالجامع الأعظم وتصدر للتدريس بالمدرسة المنصورية وقل في الأندلس من لم يأخذ عنه وكان مقتصدا في أحواله وقورا مفرط الطول نحيفا قليل الدهاء والتصنع وكان قرأ التنبيه على الأستاذ أبي إسحاق الغافقي وقرأ على أبي عبد الله بن حريث والشريف الحسيني وأبي القاسم بن الخياط وأبي عبد الله بن رشيد وغيرهم ومات في ثاني عشر شهر رجب سنة 754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2026-06-13T23:29:17+03:00</dcterms:created>
  <dcterms:modified xsi:type="dcterms:W3CDTF">2026-06-13T23:29:17+03:00</dcterms:modified>
</cp:coreProperties>
</file>

<file path=docProps/custom.xml><?xml version="1.0" encoding="utf-8"?>
<Properties xmlns="http://schemas.openxmlformats.org/officeDocument/2006/custom-properties" xmlns:vt="http://schemas.openxmlformats.org/officeDocument/2006/docPropsVTypes"/>
</file>