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محمد بن علي بن جميل
</w:t>
      </w:r>
    </w:p>
    <w:p>
      <w:pPr>
        <w:jc w:val="start"/>
        <w:bidi/>
      </w:pPr>
      <w:r>
        <w:rPr>
          <w:rFonts w:ascii="arial" w:hAnsi="arial" w:eastAsia="arial" w:cs="arial"/>
          <w:sz w:val="28"/>
          <w:szCs w:val="28"/>
          <w:b w:val="1"/>
          <w:bCs w:val="1"/>
          <w:rtl/>
        </w:rPr>
        <w:t xml:space="preserve">محمد بن علي بن أحمد بن محمد بن علي بن جميل
</w:t>
      </w:r>
    </w:p>
    <w:p>
      <w:pPr/>
      <w:r>
        <w:rPr/>
        <w:t xml:space="preserve">محمد بن علي بن أحمد بن محمد بن علي بن جميل محمد بن علي بن أحمد بن محمد بن علي بن جميل المعافري المالقي ثم الكركي ثم الدمشقي الحنفي مولده قبل الأربعين وستمائة وسمع من ابن عبد الدائم روى عنه الذهبي في معجمه وقال ذو فصاحة ودين وصدق ومات في صفر سنة 726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بن علي بن جميل، الشيخ العلامة شمس الدين أبو عبد الله المعافري المالقي ثم الكركي ثم الدمشقي الحنفي
</w:t>
      </w:r>
    </w:p>
    <w:p>
      <w:pPr/>
      <w:r>
        <w:rPr/>
        <w:t xml:space="preserve">محمد بن علي بن أحمد بن محمد بن علي بن جميل، الشيخ العلامة شمس الدين أبو عبد الله المعافري المالقي ثم الكركي ثم الدمشقي الحنفي ذو فصاحة، ودين وصلف يلبس أقبية.</w:t>
      </w:r>
    </w:p>
    <w:p/>
    <w:p>
      <w:pPr/>
      <w:r>
        <w:rPr/>
        <w:t xml:space="preserve">مولده قبل الأربعين وست مائة، وسمع من ابن عبد الدائم.</w:t>
      </w:r>
    </w:p>
    <w:p/>
    <w:p>
      <w:pPr/>
      <w:r>
        <w:rPr/>
        <w:t xml:space="preserve">توفي سنة ست وعشرين وسبع مائة في صفر.......</w:t>
      </w:r>
    </w:p>
    <w:p/>
    <w:p>
      <w:pPr/>
      <w:r>
        <w:rPr/>
        <w:t xml:space="preserve">أخبرنا محمد بن علي المعافري، أنا ابن عبد الدائم، أنا الثقفي، أنا جدي إسماعيل بن محمد، أنا محمد بن عمر الطهراني، سنة سبع وستين وأربع مائة، أنا ابن سيده، أنا سعيد بن أحمد الفهري، نا عبد الله بن محمد بن سعيد الجمحي، نا عمرو بن أبي سلمة، نا صدقة بن عبد الله، عن يحيى بن الحارث، عن القاسم، عن أبي أمامة، أن رسول الله صلى الله عليه وسلم قال: «من أحب لله وأبغض لله وأعطى لله ومنع لله فقد استكمل الإيمان».</w:t>
      </w:r>
    </w:p>
    <w:p/>
    <w:p>
      <w:pPr/>
      <w:r>
        <w:rPr/>
        <w:t xml:space="preserve">تابعه محمد بن شعيب بن شابور، عن يحيى الذماري، وهذا إسناد حسن رواه أبو داود......</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2026-06-13T23:11:54+03:00</dcterms:created>
  <dcterms:modified xsi:type="dcterms:W3CDTF">2026-06-13T23:11:54+03:00</dcterms:modified>
</cp:coreProperties>
</file>

<file path=docProps/custom.xml><?xml version="1.0" encoding="utf-8"?>
<Properties xmlns="http://schemas.openxmlformats.org/officeDocument/2006/custom-properties" xmlns:vt="http://schemas.openxmlformats.org/officeDocument/2006/docPropsVTypes"/>
</file>