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علم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علم المدني
</w:t>
      </w:r>
    </w:p>
    <w:p>
      <w:pPr/>
      <w:r>
        <w:rPr/>
        <w:t xml:space="preserve">محمد بن علم المدني محمد بن علم المدني ولد سنة 701 وكتب في استدعاء بخط ابن سكر في شعبان سنة ثمانين وسبعمائة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علم بن عائذ مدني
</w:t>
      </w:r>
    </w:p>
    <w:p>
      <w:pPr/>
      <w:r>
        <w:rPr/>
        <w:t xml:space="preserve">محمد بن علم بن عائذ مدني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2026-06-13T21:16:10+03:00</dcterms:created>
  <dcterms:modified xsi:type="dcterms:W3CDTF">2026-06-13T21:16:10+03:00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