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بن يحيى المرادي أبو عبد الله بن المرابط
</w:t>
      </w:r>
    </w:p>
    <w:p>
      <w:pPr>
        <w:jc w:val="start"/>
        <w:bidi/>
      </w:pPr>
      <w:r>
        <w:rPr>
          <w:rFonts w:ascii="arial" w:hAnsi="arial" w:eastAsia="arial" w:cs="arial"/>
          <w:sz w:val="28"/>
          <w:szCs w:val="28"/>
          <w:b w:val="1"/>
          <w:bCs w:val="1"/>
          <w:rtl/>
        </w:rPr>
        <w:t xml:space="preserve">محمد بن عثمان بن يحيى المرادي أبو عبد الله بن المرابط
</w:t>
      </w:r>
    </w:p>
    <w:p>
      <w:pPr/>
      <w:r>
        <w:rPr/>
        <w:t xml:space="preserve">محمد بن عثمان بن يحيى المرادي أبو عبد الله بن المرابط محمد بن عثمان بن يحيى المرادي أبو عبد الله بن المرابط قال ابن الخطيب كان فاضلا سريا كريم الأبوة قديم الحرمة طيب النفس كثير التخلق مطبوعا اختص بالكتابة عن بعض ملوك بني نصر قبل سلطنته وكتب بالدار السلطانية وكانت وفاته سنة 741 قلت وهو والد أبي عمرو محمد بن محمد بن عثمان بن مرابط نزيل دمشق وسيأتي ذكره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2026-06-13T21:34:07+03:00</dcterms:created>
  <dcterms:modified xsi:type="dcterms:W3CDTF">2026-06-13T21:34:07+03:00</dcterms:modified>
</cp:coreProperties>
</file>

<file path=docProps/custom.xml><?xml version="1.0" encoding="utf-8"?>
<Properties xmlns="http://schemas.openxmlformats.org/officeDocument/2006/custom-properties" xmlns:vt="http://schemas.openxmlformats.org/officeDocument/2006/docPropsVTypes"/>
</file>