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المهيمن بن محمد بن عبد الله
</w:t>
      </w:r>
    </w:p>
    <w:p>
      <w:pPr>
        <w:jc w:val="start"/>
        <w:bidi/>
      </w:pPr>
      <w:r>
        <w:rPr>
          <w:rFonts w:ascii="arial" w:hAnsi="arial" w:eastAsia="arial" w:cs="arial"/>
          <w:sz w:val="28"/>
          <w:szCs w:val="28"/>
          <w:b w:val="1"/>
          <w:bCs w:val="1"/>
          <w:rtl/>
        </w:rPr>
        <w:t xml:space="preserve">محمد بن عبد المهيمن بن محمد بن عبد الله
</w:t>
      </w:r>
    </w:p>
    <w:p>
      <w:pPr/>
      <w:r>
        <w:rPr/>
        <w:t xml:space="preserve">محمد بن عبد المهيمن بن محمد بن عبد الله محمد بن عبد المهيمن بن محمد بن عبد الله بن محمد الحضري أبو عبد الله ولد سنة 633 وقرأ على أبي الحسين بن أبي الربيع وتفقه وتأدب وسمع الكثير من شيوخ عصره وقال ابن الخطيب كان كبير القدر ببلدة سبتة وولي القضاء بها وكان بينه وبين ولاتها قرابة وكان ذلك بإشارة شيخه أبي الحسين سنة 683 وفيها مات جده لأمه أبو العباس العزفي وكانت وفاته في صفر سنة 712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المهيمن الخضرمي أبو عبد الله
</w:t>
      </w:r>
    </w:p>
    <w:p>
      <w:pPr/>
      <w:r>
        <w:rPr/>
        <w:t xml:space="preserve">محمد بن عبد المهيمن الخضرمي أبو عبد الله. توفي سنة 701</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2026-06-13T23:11:58+03:00</dcterms:created>
  <dcterms:modified xsi:type="dcterms:W3CDTF">2026-06-13T23:11:58+03:00</dcterms:modified>
</cp:coreProperties>
</file>

<file path=docProps/custom.xml><?xml version="1.0" encoding="utf-8"?>
<Properties xmlns="http://schemas.openxmlformats.org/officeDocument/2006/custom-properties" xmlns:vt="http://schemas.openxmlformats.org/officeDocument/2006/docPropsVTypes"/>
</file>