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المنعم الصنهاجي الحميري أبو عبد الله
</w:t>
      </w:r>
    </w:p>
    <w:p>
      <w:pPr>
        <w:jc w:val="start"/>
        <w:bidi/>
      </w:pPr>
      <w:r>
        <w:rPr>
          <w:rFonts w:ascii="arial" w:hAnsi="arial" w:eastAsia="arial" w:cs="arial"/>
          <w:sz w:val="28"/>
          <w:szCs w:val="28"/>
          <w:b w:val="1"/>
          <w:bCs w:val="1"/>
          <w:rtl/>
        </w:rPr>
        <w:t xml:space="preserve">محمد بن عبد المنعم الصنهاجي الحميري أبو عبد الله
</w:t>
      </w:r>
    </w:p>
    <w:p>
      <w:pPr/>
      <w:r>
        <w:rPr/>
        <w:t xml:space="preserve">محمد بن عبد المنعم الصنهاجي الحميري أبو عبد الله محمد بن عبد المنعم الصنهاجي الحميري أبو عبد الله بن عبد المنعم السبتي أخذ عن أبي إسحاق الغافقي وأبي القاسم ابن المشاط ومات في ذي القعدة سنة 727 قال ابن الخطيب كان صالحا كثير الحفظ يستظهر صحاح الجوهري وكتاب سيبويه يسرده بلفظه غالبة في الشطرنج بالغائب مشاركا في عدة فنون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2026-06-13T23:24:25+03:00</dcterms:created>
  <dcterms:modified xsi:type="dcterms:W3CDTF">2026-06-13T23:24:25+03:00</dcterms:modified>
</cp:coreProperties>
</file>

<file path=docProps/custom.xml><?xml version="1.0" encoding="utf-8"?>
<Properties xmlns="http://schemas.openxmlformats.org/officeDocument/2006/custom-properties" xmlns:vt="http://schemas.openxmlformats.org/officeDocument/2006/docPropsVTypes"/>
</file>