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المجيد بن خلف بن عبد الوهاب بن عبد الله بن عبد الباقي
</w:t>
      </w:r>
    </w:p>
    <w:p>
      <w:pPr>
        <w:jc w:val="start"/>
        <w:bidi/>
      </w:pPr>
      <w:r>
        <w:rPr>
          <w:rFonts w:ascii="arial" w:hAnsi="arial" w:eastAsia="arial" w:cs="arial"/>
          <w:sz w:val="28"/>
          <w:szCs w:val="28"/>
          <w:b w:val="1"/>
          <w:bCs w:val="1"/>
          <w:rtl/>
        </w:rPr>
        <w:t xml:space="preserve">محمد بن عبد المجيد بن خلف بن عبد الوهاب بن عبد الله بن عبد الباقي
</w:t>
      </w:r>
    </w:p>
    <w:p>
      <w:pPr/>
      <w:r>
        <w:rPr/>
        <w:t xml:space="preserve">محمد بن عبد المجيد بن خلف بن عبد الوهاب بن عبد الله بن عبد الباقي محمد بن عبد المجيد بن خلف بن عبد الوهاب بن عبد الله بن عبد الباقي سديد الدين ابن الصواف سمع التوكل لابن أبي الدنيا على سبط السلفي ذكره أبو جعفر بن الكويك في مشيخته وقال سمعت عليه في سنة 722 وكان مولده سنة 639 وقيل بعد ذلك ومات في أواخر سنة 723 أو أول التي قيلها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المجيد بن خلف الصواف الإسكندري
</w:t>
      </w:r>
    </w:p>
    <w:p>
      <w:pPr/>
      <w:r>
        <w:rPr/>
        <w:t xml:space="preserve">محمد بن عبد المجيد بن خلف الصواف الإسكندري ولد تقريبا سنة 637. روى كتاب التوكل لابن أبي الدنيا عن السبط السلفي، وأجاز لابن جابر، ولم يذكر وفاته.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2026-06-14T01:11:27+03:00</dcterms:created>
  <dcterms:modified xsi:type="dcterms:W3CDTF">2026-06-14T01:11:27+03:00</dcterms:modified>
</cp:coreProperties>
</file>

<file path=docProps/custom.xml><?xml version="1.0" encoding="utf-8"?>
<Properties xmlns="http://schemas.openxmlformats.org/officeDocument/2006/custom-properties" xmlns:vt="http://schemas.openxmlformats.org/officeDocument/2006/docPropsVTypes"/>
</file>