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القادر بن أبي البركات بن أبي الفضل البعلي ثم الصالحي
</w:t>
      </w:r>
    </w:p>
    <w:p>
      <w:pPr>
        <w:jc w:val="start"/>
        <w:bidi/>
      </w:pPr>
      <w:r>
        <w:rPr>
          <w:rFonts w:ascii="arial" w:hAnsi="arial" w:eastAsia="arial" w:cs="arial"/>
          <w:sz w:val="28"/>
          <w:szCs w:val="28"/>
          <w:b w:val="1"/>
          <w:bCs w:val="1"/>
          <w:rtl/>
        </w:rPr>
        <w:t xml:space="preserve">محمد بن عبد القادر بن أبي البركات بن أبي الفضل البعلي ثم الصالحي
</w:t>
      </w:r>
    </w:p>
    <w:p>
      <w:pPr/>
      <w:r>
        <w:rPr/>
        <w:t xml:space="preserve">محمد بن عبد القادر بن أبي البركات بن أبي الفضل البعلي ثم الصالحي محمد بن عبد القادر بن أبي البركات بن أبي الفضل البعلي ثم الصالحي أمين الدين ابن القريشة اسمع على يوسف الغسولي منتقى من أجزاء المخلص السبعة ومن عيسى المغاري وفاطمة بنت جوهر وغيرهما وحدث وكان قد اشتغل قليلا وسكن مصر ثم رجع وولي مشيخة الشبلية ومات في رجب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2026-06-14T01:12:11+03:00</dcterms:created>
  <dcterms:modified xsi:type="dcterms:W3CDTF">2026-06-14T01:12:11+03:00</dcterms:modified>
</cp:coreProperties>
</file>

<file path=docProps/custom.xml><?xml version="1.0" encoding="utf-8"?>
<Properties xmlns="http://schemas.openxmlformats.org/officeDocument/2006/custom-properties" xmlns:vt="http://schemas.openxmlformats.org/officeDocument/2006/docPropsVTypes"/>
</file>