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الغني بن محمد بن أبي المكارم المرداوي أبو أيوب وأبو يعقوب
</w:t>
      </w:r>
    </w:p>
    <w:p>
      <w:pPr>
        <w:jc w:val="start"/>
        <w:bidi/>
      </w:pPr>
      <w:r>
        <w:rPr>
          <w:rFonts w:ascii="arial" w:hAnsi="arial" w:eastAsia="arial" w:cs="arial"/>
          <w:sz w:val="28"/>
          <w:szCs w:val="28"/>
          <w:b w:val="1"/>
          <w:bCs w:val="1"/>
          <w:rtl/>
        </w:rPr>
        <w:t xml:space="preserve">محمد بن عبد الغني بن محمد بن أبي المكارم المرداوي أبو أيوب وأبو يعقوب
</w:t>
      </w:r>
    </w:p>
    <w:p>
      <w:pPr/>
      <w:r>
        <w:rPr/>
        <w:t xml:space="preserve">محمد بن عبد الغني بن محمد بن أبي المكارم المرداوي أبو أيوب وأبو يعقوب محمد بن عبد الغني بن محمد بن أبي المكارم المرداوي أبو أيوب وأبو يعقوب سمع من خطيب مردا وحدث سمع منه السبكي بمردا وكان فقيها صالحا مات سنة 721 بقرية مردا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2026-06-14T01:12:12+03:00</dcterms:created>
  <dcterms:modified xsi:type="dcterms:W3CDTF">2026-06-14T01:12:12+03:00</dcterms:modified>
</cp:coreProperties>
</file>

<file path=docProps/custom.xml><?xml version="1.0" encoding="utf-8"?>
<Properties xmlns="http://schemas.openxmlformats.org/officeDocument/2006/custom-properties" xmlns:vt="http://schemas.openxmlformats.org/officeDocument/2006/docPropsVTypes"/>
</file>