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الغالب بن محمد بن عبد الغالب الماكسيني الدمشقي القصصي
</w:t>
      </w:r>
    </w:p>
    <w:p>
      <w:pPr>
        <w:jc w:val="start"/>
        <w:bidi/>
      </w:pPr>
      <w:r>
        <w:rPr>
          <w:rFonts w:ascii="arial" w:hAnsi="arial" w:eastAsia="arial" w:cs="arial"/>
          <w:sz w:val="28"/>
          <w:szCs w:val="28"/>
          <w:b w:val="1"/>
          <w:bCs w:val="1"/>
          <w:rtl/>
        </w:rPr>
        <w:t xml:space="preserve">محمد بن عبد الغالب بن محمد بن عبد الغالب الماكسيني الدمشقي القصصي
</w:t>
      </w:r>
    </w:p>
    <w:p>
      <w:pPr/>
      <w:r>
        <w:rPr/>
        <w:t xml:space="preserve">محمد بن عبد الغالب بن محمد بن عبد الغالب الماكسيني الدمشقي القصصي محمد بن عبد الغالب بن محمد بن عبد الغالب الماكسيني الدمشقي القصصي كان يكتب القصص بالعادلية وحدث عن عمر بن القواس بمعجم ابن جميع وعن أبي الفضل ابن عساكر ويوسف الغسولي مات في ربيع الأول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2026-06-14T01:09:43+03:00</dcterms:created>
  <dcterms:modified xsi:type="dcterms:W3CDTF">2026-06-14T01:09:43+03:00</dcterms:modified>
</cp:coreProperties>
</file>

<file path=docProps/custom.xml><?xml version="1.0" encoding="utf-8"?>
<Properties xmlns="http://schemas.openxmlformats.org/officeDocument/2006/custom-properties" xmlns:vt="http://schemas.openxmlformats.org/officeDocument/2006/docPropsVTypes"/>
</file>