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محمد القيسراني
</w:t>
      </w:r>
    </w:p>
    <w:p>
      <w:pPr>
        <w:jc w:val="start"/>
        <w:bidi/>
      </w:pPr>
      <w:r>
        <w:rPr>
          <w:rFonts w:ascii="arial" w:hAnsi="arial" w:eastAsia="arial" w:cs="arial"/>
          <w:sz w:val="28"/>
          <w:szCs w:val="28"/>
          <w:b w:val="1"/>
          <w:bCs w:val="1"/>
          <w:rtl/>
        </w:rPr>
        <w:t xml:space="preserve">محمد بن عبد العزيز بن محمد القيسراني
</w:t>
      </w:r>
    </w:p>
    <w:p>
      <w:pPr/>
      <w:r>
        <w:rPr/>
        <w:t xml:space="preserve">محمد بن عبد العزيز بن محمد القيسراني محمد بن عبد العزيز بن محمد القيسراني تقي الدين سمع من الأبرقوهي السيرة النبوية نقلت ذلك من خط محمد بن يحيى بن سعد من رجال الحديث بحلب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2026-06-14T00:59:18+03:00</dcterms:created>
  <dcterms:modified xsi:type="dcterms:W3CDTF">2026-06-14T00:59:18+03:00</dcterms:modified>
</cp:coreProperties>
</file>

<file path=docProps/custom.xml><?xml version="1.0" encoding="utf-8"?>
<Properties xmlns="http://schemas.openxmlformats.org/officeDocument/2006/custom-properties" xmlns:vt="http://schemas.openxmlformats.org/officeDocument/2006/docPropsVTypes"/>
</file>