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الرحيم بن عبد الوهاب
</w:t>
      </w:r>
    </w:p>
    <w:p>
      <w:pPr>
        <w:jc w:val="start"/>
        <w:bidi/>
      </w:pPr>
      <w:r>
        <w:rPr>
          <w:rFonts w:ascii="arial" w:hAnsi="arial" w:eastAsia="arial" w:cs="arial"/>
          <w:sz w:val="28"/>
          <w:szCs w:val="28"/>
          <w:b w:val="1"/>
          <w:bCs w:val="1"/>
          <w:rtl/>
        </w:rPr>
        <w:t xml:space="preserve">محمد بن عبد الرحيم بن عبد الوهاب
</w:t>
      </w:r>
    </w:p>
    <w:p>
      <w:pPr/>
      <w:r>
        <w:rPr/>
        <w:t xml:space="preserve">محمد بن عبد الرحيم بن عبد الوهاب محمد بن عبد الرحيم بن عبد الوهاب بن علي بن أحمد بن عقيل السلمى البعلبكي محي الدين المكتب ولد سنة 58 أو في التي بعدها وسمع من ابن عبد الدائم والقاسم الأربلي والرشيد العامري وغيرهم وتعانى الخط المنسوب ففاق فيه وكان مليح الشكل كثير العقل صينا خيرا قال الذهبي كان خيرا دينا عاقلا متصونا صالحا صينا بارعا في المنسوب ونسخ الكثير مات في شهر رمضان سنة 743 خرج له ابن سعد مشيخة وذكره الذهبي في معجمه ومن قبله البرزالي وقال كان يكتب الشروط وكان شيخه في الكتابة الشمس حسين الكردي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2026-06-14T02:21:22+03:00</dcterms:created>
  <dcterms:modified xsi:type="dcterms:W3CDTF">2026-06-14T02:21:22+03:00</dcterms:modified>
</cp:coreProperties>
</file>

<file path=docProps/custom.xml><?xml version="1.0" encoding="utf-8"?>
<Properties xmlns="http://schemas.openxmlformats.org/officeDocument/2006/custom-properties" xmlns:vt="http://schemas.openxmlformats.org/officeDocument/2006/docPropsVTypes"/>
</file>