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الرحيم أبو القاسم
</w:t>
      </w:r>
    </w:p>
    <w:p>
      <w:pPr>
        <w:jc w:val="start"/>
        <w:bidi/>
      </w:pPr>
      <w:r>
        <w:rPr>
          <w:rFonts w:ascii="arial" w:hAnsi="arial" w:eastAsia="arial" w:cs="arial"/>
          <w:sz w:val="28"/>
          <w:szCs w:val="28"/>
          <w:b w:val="1"/>
          <w:bCs w:val="1"/>
          <w:rtl/>
        </w:rPr>
        <w:t xml:space="preserve">محمد بن عبد الرحمن بن عبد الرحيم أبو القاسم
</w:t>
      </w:r>
    </w:p>
    <w:p>
      <w:pPr/>
      <w:r>
        <w:rPr/>
        <w:t xml:space="preserve">محمد بن عبد الرحمن بن عبد الرحيم أبو القاسم محمد بن عبد الرحمن بن عبد الرحيم أبو القاسم الحسيني الكاشغري الصوفي كان شيخ الخانقاه السميساطية بدمشق ثم صرف عنها في سنة 711 ثم أعيد إليها ومات في ذي الحجة سنة 716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2026-06-14T03:51:18+03:00</dcterms:created>
  <dcterms:modified xsi:type="dcterms:W3CDTF">2026-06-14T03:51:18+03:00</dcterms:modified>
</cp:coreProperties>
</file>

<file path=docProps/custom.xml><?xml version="1.0" encoding="utf-8"?>
<Properties xmlns="http://schemas.openxmlformats.org/officeDocument/2006/custom-properties" xmlns:vt="http://schemas.openxmlformats.org/officeDocument/2006/docPropsVTypes"/>
</file>