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سعد التميمي الكرسوطي الفاسي
</w:t>
      </w:r>
    </w:p>
    <w:p>
      <w:pPr>
        <w:jc w:val="start"/>
        <w:bidi/>
      </w:pPr>
      <w:r>
        <w:rPr>
          <w:rFonts w:ascii="arial" w:hAnsi="arial" w:eastAsia="arial" w:cs="arial"/>
          <w:sz w:val="28"/>
          <w:szCs w:val="28"/>
          <w:b w:val="1"/>
          <w:bCs w:val="1"/>
          <w:rtl/>
        </w:rPr>
        <w:t xml:space="preserve">محمد بن عبد الرحمن بن سعد التميمي الكرسوطي الفاسي
</w:t>
      </w:r>
    </w:p>
    <w:p>
      <w:pPr/>
      <w:r>
        <w:rPr/>
        <w:t xml:space="preserve">محمد بن عبد الرحمن بن سعد التميمي الكرسوطي الفاسي محمد بن عبد الرحمن بن سعد التميمي الكرسوطي الفاسي نزيل مالقة ولد سنة تسعين وقرأ على أبيه وأبي الحسن القيجاطي وأبي زيد الجزولي وأبي الحسن الصغير وغيرهم قال ابن الخطيب كان غزير الحفظ عديم القرين بعيد الشأو يفيض من حديث إلى فقه ومن أدب إلى نوادر ومن نظم وغيره كثير الوقار والاحتمال اقرأ بغرناطة ومالقة بعد العشرين وتعرف بأولي الأمر فأثرى وسرد الفقه بالجامع وولي الخطابة وكان في حفظ الفقه آية وصنف في العروض ولخص التهذيب لابن بشير وكان قد أسر في بحر الزقاق ونالته مشقة إلى أن خلص وكان عارفا بتعبير الرؤيا قال ابن الخطيب وهو الآن بقيد الحياة يعني سنة بضع وستين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سعد التميمي التسلي
</w:t>
      </w:r>
    </w:p>
    <w:p>
      <w:pPr/>
      <w:r>
        <w:rPr/>
        <w:t xml:space="preserve">محمد بن عبد الرحمن بن سعد التميمي التسلي كرسوطي من أهل فاس نزيل مالقة يكنى أبا عبد الله كان غزير الحفظ متبحر الذكر عديم القرين عظيم الإطلاع ينثال منه على السائل كثيب مهيل ينقل الفقه منسوبا إلى أمانة ومنوطا برجاله والحديث بأسانيده ومتونه محله من الشهرة بالحفظ والاستظهار لفروع الفقه كبير.</w:t>
      </w:r>
    </w:p>
    <w:p/>
    <w:p>
      <w:pPr/>
      <w:r>
        <w:rPr/>
        <w:t xml:space="preserve">قرأ الفقه على أبي زيد الجزولي وعبد الرحمن بن عفان وأبي الحسن الصغير وعبد المؤمن الجاناتي وأخذ بعد ذلك على أبي إسحاق اليزناسني وعن خلف الله المجاصي وأبي عبد الله بن عبد الرحمن الجزولي وأبي العباس بن راشد العمراني وأبي عبد الله بن رشيد وروى الحديث بسبتة على أبي عبد الله الغماري وأبي عبد الله بن هاني وبمالقة عن أبي عمر بن منظور وغيرهم.</w:t>
      </w:r>
    </w:p>
    <w:p/>
    <w:p>
      <w:pPr/>
      <w:r>
        <w:rPr/>
        <w:t xml:space="preserve">وله من التآليف: الغرر في تكميل الطرر طرر أبي إبراهيم الأعرج ثم الدرر في اختصار الطرر المذكورة وتقييدان على الرسالة: كبير وصغير ولخص التهذيب لابن بشير وحذف أسانيد المصنفات الثلاثة والتزم إسقاط التكرار. واستدرك الصحاح الواقعة في الترمذي على مسلم والبخاري وقيد على مختصر الطليطلي وشرع في تقييد على قواعد الإسلام لأبي الفضل عياض رحمه الله أسر هو ووالده في طريف ولقيا شدة ونكالا ثم سرحا وخلصا. مولده بفاس عام تسعين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2026-06-14T03:57:36+03:00</dcterms:created>
  <dcterms:modified xsi:type="dcterms:W3CDTF">2026-06-14T03:57:36+03:00</dcterms:modified>
</cp:coreProperties>
</file>

<file path=docProps/custom.xml><?xml version="1.0" encoding="utf-8"?>
<Properties xmlns="http://schemas.openxmlformats.org/officeDocument/2006/custom-properties" xmlns:vt="http://schemas.openxmlformats.org/officeDocument/2006/docPropsVTypes"/>
</file>