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الخالق 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الخالق المقدسي
</w:t>
      </w:r>
    </w:p>
    <w:p>
      <w:pPr/>
      <w:r>
        <w:rPr/>
        <w:t xml:space="preserve">محمد بن عبد الخالق المقدسي محمد بن عبد الخالق المقدسي قرأت بخط الشيخ تقي الدين السبكي أنه كان يدري القراآت ومات في سابع رجب سنة 748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2026-06-15T14:28:42+03:00</dcterms:created>
  <dcterms:modified xsi:type="dcterms:W3CDTF">2026-06-15T14:28:42+03:00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