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محمد بن عبد الرحمن بن بركات اللخمي
</w:t>
      </w:r>
    </w:p>
    <w:p>
      <w:pPr>
        <w:jc w:val="start"/>
        <w:bidi/>
      </w:pPr>
      <w:r>
        <w:rPr>
          <w:rFonts w:ascii="arial" w:hAnsi="arial" w:eastAsia="arial" w:cs="arial"/>
          <w:sz w:val="28"/>
          <w:szCs w:val="28"/>
          <w:b w:val="1"/>
          <w:bCs w:val="1"/>
          <w:rtl/>
        </w:rPr>
        <w:t xml:space="preserve">محمد بن عبد الحميد بن محمد بن عبد الرحمن بن بركات اللخمي
</w:t>
      </w:r>
    </w:p>
    <w:p>
      <w:pPr/>
      <w:r>
        <w:rPr/>
        <w:t xml:space="preserve">محمد بن عبد الحميد بن محمد بن عبد الرحمن بن بركات اللخمي محمد بن عبد الحميد بن محمد بن عبد الرحمن بن بركات اللخمي سبط الشيرازي ويعرف بالقاضي ولد سنة سبعمائة وسمع من جدته لأمه ست الفخر بنت عبد الرحمن بن الشيرازي مشيخة كريمة بسماعها منها وتفرد ومات في جمادى الآخرة سنة 794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2026-06-15T14:22:25+03:00</dcterms:created>
  <dcterms:modified xsi:type="dcterms:W3CDTF">2026-06-15T14:22:25+03:00</dcterms:modified>
</cp:coreProperties>
</file>

<file path=docProps/custom.xml><?xml version="1.0" encoding="utf-8"?>
<Properties xmlns="http://schemas.openxmlformats.org/officeDocument/2006/custom-properties" xmlns:vt="http://schemas.openxmlformats.org/officeDocument/2006/docPropsVTypes"/>
</file>