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الحق بن عبد الله
</w:t>
      </w:r>
    </w:p>
    <w:p>
      <w:pPr>
        <w:jc w:val="start"/>
        <w:bidi/>
      </w:pPr>
      <w:r>
        <w:rPr>
          <w:rFonts w:ascii="arial" w:hAnsi="arial" w:eastAsia="arial" w:cs="arial"/>
          <w:sz w:val="28"/>
          <w:szCs w:val="28"/>
          <w:b w:val="1"/>
          <w:bCs w:val="1"/>
          <w:rtl/>
        </w:rPr>
        <w:t xml:space="preserve">محمد بن عبد الحق بن عبد الله
</w:t>
      </w:r>
    </w:p>
    <w:p>
      <w:pPr/>
      <w:r>
        <w:rPr/>
        <w:t xml:space="preserve">محمد بن عبد الحق بن عبد الله محمد بن عبد الحق بن عبد الله بن عبد الأحد المخزومي المصري الدلاصي ولد سنة ثلاثين وستمائة وتلا لنافع على أبي محمد بن لب سنة خمسين ثم تلا على ابن فارس وسمع الشاطبية من ابن الأزرق واقرأ دهرا بمكة وكان صاحب حال وتأله واوراد احي الليل سنوات وتفقه لمالك ثم للشافعي ومناقبه كثيرة ومات في المحرم سنة 721</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2026-06-14T03:44:20+03:00</dcterms:created>
  <dcterms:modified xsi:type="dcterms:W3CDTF">2026-06-14T03:44:20+03:00</dcterms:modified>
</cp:coreProperties>
</file>

<file path=docProps/custom.xml><?xml version="1.0" encoding="utf-8"?>
<Properties xmlns="http://schemas.openxmlformats.org/officeDocument/2006/custom-properties" xmlns:vt="http://schemas.openxmlformats.org/officeDocument/2006/docPropsVTypes"/>
</file>