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الزركشي هو ابن بهادر
</w:t>
      </w:r>
    </w:p>
    <w:p>
      <w:pPr>
        <w:jc w:val="start"/>
        <w:bidi/>
      </w:pPr>
      <w:r>
        <w:rPr>
          <w:rFonts w:ascii="arial" w:hAnsi="arial" w:eastAsia="arial" w:cs="arial"/>
          <w:sz w:val="28"/>
          <w:szCs w:val="28"/>
          <w:b w:val="1"/>
          <w:bCs w:val="1"/>
          <w:rtl/>
        </w:rPr>
        <w:t xml:space="preserve">محمد بن عبد الله الزركشي هو ابن بهادر
</w:t>
      </w:r>
    </w:p>
    <w:p>
      <w:pPr/>
      <w:r>
        <w:rPr/>
        <w:t xml:space="preserve">محمد بن عبد الله الزركشي هو ابن بهادر محمد بن عبد الله الزركشي هو ابن بهادر - تقدم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بهادر
</w:t>
      </w:r>
    </w:p>
    <w:p>
      <w:pPr/>
      <w:r>
        <w:rPr/>
        <w:t xml:space="preserve">محمد بن عبد الله بن بهادر. الإمام العالم العلامة المصنف المحرر بدر الدين أبو عبد الله المصري الزركشي الشافعي.</w:t>
      </w:r>
    </w:p>
    <w:p/>
    <w:p>
      <w:pPr/>
      <w:r>
        <w:rPr/>
        <w:t xml:space="preserve">مولده سنة خمس وأربعين وسبعمائة، أخذ عن الإسنوي، ومغلطاي، وابن كثير والأذرعي، والسراج البلقيني.</w:t>
      </w:r>
    </w:p>
    <w:p/>
    <w:p>
      <w:pPr/>
      <w:r>
        <w:rPr/>
        <w:t xml:space="preserve">ورحل إلى حلب، فأخذ عن الشهاب الأذرعي، وسمع الحديث بدمشق سنة اثنتين وخمسين وسبعمائة من الصلاح بن أبي عمر، وابن أميلة، ومن غيرهما.</w:t>
      </w:r>
    </w:p>
    <w:p/>
    <w:p>
      <w:pPr/>
      <w:r>
        <w:rPr/>
        <w:t xml:space="preserve">وكان فقيها أصوليا مفسرا أديبا فاضلا في جميع ذلك، ودرس وأفتى، وولي مشيخة خانقاه كريم الدين بالقرافة الصغرى، وكان منقطعا إلى الاشتغال بالعلم، لا يشتغل عنه بشيء، وله أقارب يكفونه أمر دنياه.</w:t>
      </w:r>
    </w:p>
    <w:p/>
    <w:p>
      <w:pPr/>
      <w:r>
        <w:rPr/>
        <w:t xml:space="preserve">وله تصانيف كثيرة في عدة فنون، منها «الخادم على الرافعي والروضة» وشرح «المنهاج»، و «الديباج»، وشرح «جمع الجوامع» وشرح «البخاري» «والتنقيح» عليه، وشرح «العمدة»، وشرح «التنبيه»، و «البحر في الأصول»، في ثلاثة أجزاء، جمع فيه جمعا كثيرا لم يسبق إليه، و «سلاسل الذهب» في الأصول، و «البرهان في علوم القرآن»، و «القواعد في الفقه»، و «أحكام المساجد» و «تخريج أحاديث الرافعي»، و «تفسير القرآن العظيم» وصل فيه إلى سورة مريم، و «النكت على ابن الصلاح».</w:t>
      </w:r>
    </w:p>
    <w:p/>
    <w:p>
      <w:pPr/>
      <w:r>
        <w:rPr/>
        <w:t xml:space="preserve">وخطه ضعيف جدا، قل من يحسن استخراجه. توفي يوم الأحد ثالث شهر رجب سنة أربع وتسعين وسبعمائة، ودفن بالقرافة الصغرى بالقرب من تربة الأمير بكتمر الساقي، رحمهما الله تعالى.</w:t>
      </w:r>
    </w:p>
    <w:p>
      <w:pPr>
        <w:jc w:val="start"/>
        <w:bidi/>
      </w:pPr>
      <w:r>
        <w:rPr>
          <w:sz w:val="24"/>
          <w:szCs w:val="24"/>
          <w:b w:val="1"/>
          <w:bCs w:val="1"/>
          <w:rtl/>
        </w:rPr>
        <w:t xml:space="preserve">
طبقات المفسرين للداوودي،(دار الكتب العلمية - بيروت،0000،ط 0،ج 2،ص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بهادر الزركشي الموصلي الشافعي بدر الدين
</w:t>
      </w:r>
    </w:p>
    <w:p>
      <w:pPr/>
      <w:r>
        <w:rPr/>
        <w:t xml:space="preserve">محمد بن عبد الله بن بهادر الزركشي الموصلي الشافعي بدر الدين ولد في سنة خمس وأربعين وسبعمائة</w:t>
      </w:r>
    </w:p>
    <w:p/>
    <w:p>
      <w:pPr/>
      <w:r>
        <w:rPr/>
        <w:t xml:space="preserve">وألف تصانيف كثيرة في عدة فنون</w:t>
      </w:r>
    </w:p>
    <w:p/>
    <w:p>
      <w:pPr/>
      <w:r>
        <w:rPr/>
        <w:t xml:space="preserve">وهو عالم في الحديث والتفسير وجميع العلوم</w:t>
      </w:r>
    </w:p>
    <w:p/>
    <w:p>
      <w:pPr/>
      <w:r>
        <w:rPr/>
        <w:t xml:space="preserve">ومن مصنفاته شرح البخاري والتنقيح على البخاري وشرح التنبيه والبرهان في علوم القرآن وتخريج أحاديث الرافعي وتفسير القرآن العظيم وصل إلى سورة مريم</w:t>
      </w:r>
    </w:p>
    <w:p/>
    <w:p>
      <w:pPr/>
      <w:r>
        <w:rPr/>
        <w:t xml:space="preserve">وكانت وفاته في سنة أربع وتسعين وسبعمائة</w:t>
      </w:r>
    </w:p>
    <w:p>
      <w:pPr>
        <w:jc w:val="start"/>
        <w:bidi/>
      </w:pPr>
      <w:r>
        <w:rPr>
          <w:sz w:val="24"/>
          <w:szCs w:val="24"/>
          <w:b w:val="1"/>
          <w:bCs w:val="1"/>
          <w:rtl/>
        </w:rPr>
        <w:t xml:space="preserve">
طبقات المفسرين للأدنه وي،(مكتبة العلوم والحكم - المدينة المنورة،1997،ط 1،ج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2026-06-15T14:20:34+03:00</dcterms:created>
  <dcterms:modified xsi:type="dcterms:W3CDTF">2026-06-15T14:20:34+03:00</dcterms:modified>
</cp:coreProperties>
</file>

<file path=docProps/custom.xml><?xml version="1.0" encoding="utf-8"?>
<Properties xmlns="http://schemas.openxmlformats.org/officeDocument/2006/custom-properties" xmlns:vt="http://schemas.openxmlformats.org/officeDocument/2006/docPropsVTypes"/>
</file>