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الحسين بن محمود بن أبي الفتح بن الكويك
</w:t>
      </w:r>
    </w:p>
    <w:p>
      <w:pPr>
        <w:jc w:val="start"/>
        <w:bidi/>
      </w:pPr>
      <w:r>
        <w:rPr>
          <w:rFonts w:ascii="arial" w:hAnsi="arial" w:eastAsia="arial" w:cs="arial"/>
          <w:sz w:val="28"/>
          <w:szCs w:val="28"/>
          <w:b w:val="1"/>
          <w:bCs w:val="1"/>
          <w:rtl/>
        </w:rPr>
        <w:t xml:space="preserve">محمد بن الحسين بن محمود بن أبي الفتح بن الكويك
</w:t>
      </w:r>
    </w:p>
    <w:p>
      <w:pPr/>
      <w:r>
        <w:rPr/>
        <w:t xml:space="preserve">محمد بن الحسين بن محمود بن أبي الفتح بن الكويك محمد بن الحسين بن محمود بن أبي الفتح بن الكويك الربعي التكريتي ثم المصري شرف الدين كان من أعيان التجار الكارمية وهو صاحب المدرسة الكبيرة بمصر وجعلها دار حديث وجعل لها أوقافا كثيرة ومات هو مجاورا بمكة سنة 764 وترك مالا كثيرا جدا فأفسده ولده تاج الدين محمد في سنة واحدة فيقال إنه أتلف فيها سبعين ألف مثقال ذهبا</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الحسين محمود
</w:t>
      </w:r>
    </w:p>
    <w:p>
      <w:pPr/>
      <w:r>
        <w:rPr/>
        <w:t xml:space="preserve">محمد بن الحسين محمود، يلقب بالشرف، المعروف بابن الكويك: صدر التجار بمصر توفى بمكة سنة أربع وستين وسبعمائة، على ما ذكر شيخنا العلامة أبو زرعة في تاريخه. </w:t>
      </w:r>
    </w:p>
    <w:p/>
    <w:p>
      <w:pPr/>
      <w:r>
        <w:rPr/>
        <w:t xml:space="preserve">وذكر لي بعض أصحابنا: أنه مات في الطريق، وحمل إلى مكة فدفن بها. ووقف دار حديث بمصر.</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2026-06-21T14:49:04+03:00</dcterms:created>
  <dcterms:modified xsi:type="dcterms:W3CDTF">2026-06-21T14:49:04+03:00</dcterms:modified>
</cp:coreProperties>
</file>

<file path=docProps/custom.xml><?xml version="1.0" encoding="utf-8"?>
<Properties xmlns="http://schemas.openxmlformats.org/officeDocument/2006/custom-properties" xmlns:vt="http://schemas.openxmlformats.org/officeDocument/2006/docPropsVTypes"/>
</file>